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4C" w:rsidRPr="007D05FB" w:rsidRDefault="00813C4C" w:rsidP="00813C4C">
      <w:pPr>
        <w:jc w:val="center"/>
        <w:rPr>
          <w:rFonts w:ascii="Book Antiqua" w:hAnsi="Book Antiqua"/>
          <w:b/>
          <w:sz w:val="36"/>
        </w:rPr>
      </w:pPr>
      <w:bookmarkStart w:id="0" w:name="_GoBack"/>
      <w:bookmarkEnd w:id="0"/>
      <w:r w:rsidRPr="007D05FB">
        <w:rPr>
          <w:rFonts w:ascii="Book Antiqua" w:hAnsi="Book Antiqua"/>
          <w:b/>
          <w:sz w:val="36"/>
        </w:rPr>
        <w:t>Western Esotericism</w:t>
      </w:r>
      <w:r w:rsidR="00330DC7">
        <w:rPr>
          <w:rFonts w:ascii="Book Antiqua" w:hAnsi="Book Antiqua"/>
          <w:b/>
          <w:sz w:val="36"/>
        </w:rPr>
        <w:t xml:space="preserve"> </w:t>
      </w:r>
    </w:p>
    <w:p w:rsidR="00742628" w:rsidRPr="00813C4C" w:rsidRDefault="00813C4C" w:rsidP="00813C4C">
      <w:pPr>
        <w:jc w:val="center"/>
        <w:rPr>
          <w:rFonts w:ascii="Book Antiqua" w:hAnsi="Book Antiqua"/>
          <w:sz w:val="36"/>
          <w:lang w:val="en-GB"/>
        </w:rPr>
      </w:pPr>
      <w:r w:rsidRPr="00813C4C">
        <w:rPr>
          <w:rFonts w:ascii="Book Antiqua" w:hAnsi="Book Antiqua"/>
          <w:sz w:val="36"/>
          <w:lang w:val="en-GB"/>
        </w:rPr>
        <w:t>from the 18th to the 20th century</w:t>
      </w:r>
    </w:p>
    <w:p w:rsidR="00EF0D4D" w:rsidRDefault="00EF0D4D" w:rsidP="00EF0D4D">
      <w:pPr>
        <w:pStyle w:val="Kop1"/>
        <w:spacing w:line="360" w:lineRule="auto"/>
        <w:rPr>
          <w:szCs w:val="28"/>
        </w:rPr>
      </w:pPr>
    </w:p>
    <w:p w:rsidR="00EF0D4D" w:rsidRPr="000150F4" w:rsidRDefault="00EF0D4D" w:rsidP="00EF0D4D">
      <w:pPr>
        <w:pStyle w:val="Kop1"/>
        <w:spacing w:line="360" w:lineRule="auto"/>
        <w:rPr>
          <w:szCs w:val="28"/>
          <w:lang w:val="pt-PT"/>
        </w:rPr>
      </w:pPr>
      <w:r w:rsidRPr="000150F4">
        <w:rPr>
          <w:szCs w:val="28"/>
          <w:lang w:val="pt-PT"/>
        </w:rPr>
        <w:t>Dr. Marco Pasi</w:t>
      </w:r>
    </w:p>
    <w:p w:rsidR="00742628" w:rsidRPr="000150F4" w:rsidRDefault="00742628">
      <w:pPr>
        <w:spacing w:line="360" w:lineRule="auto"/>
        <w:jc w:val="center"/>
        <w:rPr>
          <w:rFonts w:ascii="Book Antiqua" w:hAnsi="Book Antiqua"/>
          <w:sz w:val="28"/>
          <w:lang w:val="pt-PT"/>
        </w:rPr>
      </w:pPr>
    </w:p>
    <w:p w:rsidR="00742628" w:rsidRPr="000150F4" w:rsidRDefault="00742628">
      <w:pPr>
        <w:jc w:val="center"/>
        <w:rPr>
          <w:rFonts w:ascii="Book Antiqua" w:hAnsi="Book Antiqua"/>
          <w:sz w:val="28"/>
        </w:rPr>
      </w:pPr>
      <w:r w:rsidRPr="000150F4">
        <w:rPr>
          <w:rFonts w:ascii="Book Antiqua" w:hAnsi="Book Antiqua"/>
          <w:sz w:val="28"/>
        </w:rPr>
        <w:t>BA-Program, 2</w:t>
      </w:r>
      <w:r w:rsidRPr="000150F4">
        <w:rPr>
          <w:rFonts w:ascii="Book Antiqua" w:hAnsi="Book Antiqua"/>
          <w:sz w:val="28"/>
          <w:vertAlign w:val="superscript"/>
        </w:rPr>
        <w:t>nd</w:t>
      </w:r>
      <w:r w:rsidR="0002200B" w:rsidRPr="000150F4">
        <w:rPr>
          <w:rFonts w:ascii="Book Antiqua" w:hAnsi="Book Antiqua"/>
          <w:sz w:val="28"/>
        </w:rPr>
        <w:t xml:space="preserve"> semester 201</w:t>
      </w:r>
      <w:r w:rsidR="004E463A">
        <w:rPr>
          <w:rFonts w:ascii="Book Antiqua" w:hAnsi="Book Antiqua"/>
          <w:sz w:val="28"/>
        </w:rPr>
        <w:t>8</w:t>
      </w:r>
      <w:r w:rsidR="0002200B" w:rsidRPr="000150F4">
        <w:rPr>
          <w:rFonts w:ascii="Book Antiqua" w:hAnsi="Book Antiqua"/>
          <w:sz w:val="28"/>
        </w:rPr>
        <w:t>-201</w:t>
      </w:r>
      <w:r w:rsidR="004E463A">
        <w:rPr>
          <w:rFonts w:ascii="Book Antiqua" w:hAnsi="Book Antiqua"/>
          <w:sz w:val="28"/>
        </w:rPr>
        <w:t>9</w:t>
      </w:r>
    </w:p>
    <w:p w:rsidR="00742628" w:rsidRPr="00BB1DA2" w:rsidRDefault="00AD74F7">
      <w:pPr>
        <w:jc w:val="center"/>
        <w:rPr>
          <w:rFonts w:ascii="Book Antiqua" w:hAnsi="Book Antiqua"/>
          <w:sz w:val="28"/>
          <w:lang w:val="en-GB"/>
        </w:rPr>
      </w:pPr>
      <w:r>
        <w:rPr>
          <w:rFonts w:ascii="Book Antiqua" w:hAnsi="Book Antiqua"/>
          <w:sz w:val="28"/>
          <w:lang w:val="en-GB"/>
        </w:rPr>
        <w:t>Tuesday</w:t>
      </w:r>
      <w:r w:rsidR="00742628" w:rsidRPr="00BB1DA2">
        <w:rPr>
          <w:rFonts w:ascii="Book Antiqua" w:hAnsi="Book Antiqua"/>
          <w:sz w:val="28"/>
          <w:lang w:val="en-GB"/>
        </w:rPr>
        <w:t xml:space="preserve"> 15:00-17:45</w:t>
      </w:r>
    </w:p>
    <w:p w:rsidR="00742628" w:rsidRPr="009D420F" w:rsidRDefault="009D420F" w:rsidP="009D420F">
      <w:pPr>
        <w:jc w:val="center"/>
        <w:rPr>
          <w:rFonts w:ascii="Book Antiqua" w:hAnsi="Book Antiqua"/>
          <w:sz w:val="28"/>
          <w:lang w:val="en-GB"/>
        </w:rPr>
      </w:pPr>
      <w:r>
        <w:rPr>
          <w:rFonts w:ascii="Book Antiqua" w:hAnsi="Book Antiqua"/>
          <w:sz w:val="28"/>
          <w:lang w:val="en-GB"/>
        </w:rPr>
        <w:t xml:space="preserve">Location: </w:t>
      </w:r>
      <w:r w:rsidR="00F5038E" w:rsidRPr="009D420F">
        <w:rPr>
          <w:rFonts w:ascii="Book Antiqua" w:hAnsi="Book Antiqua"/>
          <w:bCs/>
          <w:sz w:val="28"/>
          <w:lang w:val="en-GB"/>
        </w:rPr>
        <w:t xml:space="preserve">OMHP </w:t>
      </w:r>
      <w:r w:rsidR="004E463A">
        <w:rPr>
          <w:rFonts w:ascii="Book Antiqua" w:hAnsi="Book Antiqua"/>
          <w:bCs/>
          <w:sz w:val="28"/>
          <w:lang w:val="en-GB"/>
        </w:rPr>
        <w:t>D1</w:t>
      </w:r>
      <w:r w:rsidR="000150F4">
        <w:rPr>
          <w:rFonts w:ascii="Book Antiqua" w:hAnsi="Book Antiqua"/>
          <w:bCs/>
          <w:sz w:val="28"/>
          <w:lang w:val="en-GB"/>
        </w:rPr>
        <w:t>.1</w:t>
      </w:r>
      <w:r w:rsidR="004E463A">
        <w:rPr>
          <w:rFonts w:ascii="Book Antiqua" w:hAnsi="Book Antiqua"/>
          <w:bCs/>
          <w:sz w:val="28"/>
          <w:lang w:val="en-GB"/>
        </w:rPr>
        <w:t>8A</w:t>
      </w:r>
    </w:p>
    <w:p w:rsidR="00A172BB" w:rsidRDefault="00A172BB" w:rsidP="00A172BB">
      <w:pPr>
        <w:jc w:val="center"/>
        <w:rPr>
          <w:rFonts w:ascii="Book Antiqua" w:hAnsi="Book Antiqua"/>
          <w:sz w:val="28"/>
        </w:rPr>
      </w:pPr>
    </w:p>
    <w:p w:rsidR="00742628" w:rsidRPr="00A172BB" w:rsidRDefault="00742628">
      <w:pPr>
        <w:spacing w:line="360" w:lineRule="auto"/>
        <w:jc w:val="center"/>
        <w:rPr>
          <w:rFonts w:ascii="Book Antiqua" w:hAnsi="Book Antiqua"/>
          <w:sz w:val="24"/>
        </w:rPr>
      </w:pPr>
    </w:p>
    <w:p w:rsidR="00742628" w:rsidRDefault="00742628">
      <w:pPr>
        <w:spacing w:line="360" w:lineRule="auto"/>
        <w:jc w:val="center"/>
        <w:rPr>
          <w:rFonts w:ascii="Book Antiqua" w:hAnsi="Book Antiqua"/>
          <w:sz w:val="28"/>
          <w:lang w:val="en-GB"/>
        </w:rPr>
      </w:pPr>
    </w:p>
    <w:p w:rsidR="00742628" w:rsidRDefault="00742628">
      <w:pPr>
        <w:spacing w:line="360" w:lineRule="auto"/>
        <w:jc w:val="center"/>
        <w:rPr>
          <w:rFonts w:ascii="Book Antiqua" w:hAnsi="Book Antiqua"/>
          <w:sz w:val="28"/>
          <w:lang w:val="en-GB"/>
        </w:rPr>
      </w:pPr>
      <w:r>
        <w:rPr>
          <w:rFonts w:ascii="Book Antiqua" w:hAnsi="Book Antiqua"/>
          <w:sz w:val="28"/>
          <w:lang w:val="en-GB"/>
        </w:rPr>
        <w:t>Study guide</w:t>
      </w:r>
    </w:p>
    <w:p w:rsidR="00742628" w:rsidRDefault="00742628">
      <w:pPr>
        <w:pStyle w:val="Plattetekst"/>
        <w:jc w:val="both"/>
      </w:pPr>
    </w:p>
    <w:p w:rsidR="00742628" w:rsidRDefault="00742628">
      <w:pPr>
        <w:rPr>
          <w:rFonts w:ascii="Arial" w:hAnsi="Arial"/>
          <w:lang w:val="en-GB"/>
        </w:rPr>
      </w:pPr>
    </w:p>
    <w:p w:rsidR="00742628" w:rsidRDefault="00742628">
      <w:pPr>
        <w:rPr>
          <w:i/>
          <w:sz w:val="22"/>
          <w:lang w:val="en-GB"/>
        </w:rPr>
      </w:pPr>
      <w:r>
        <w:rPr>
          <w:i/>
          <w:sz w:val="22"/>
          <w:lang w:val="en-GB"/>
        </w:rPr>
        <w:t>Code</w:t>
      </w:r>
      <w:r>
        <w:rPr>
          <w:sz w:val="22"/>
          <w:lang w:val="en-GB"/>
        </w:rPr>
        <w:t>: RS7138</w:t>
      </w:r>
    </w:p>
    <w:p w:rsidR="00641B26" w:rsidRDefault="00641B26"/>
    <w:p w:rsidR="00742628" w:rsidRDefault="00742628">
      <w:pPr>
        <w:rPr>
          <w:sz w:val="22"/>
          <w:lang w:val="en-GB"/>
        </w:rPr>
      </w:pPr>
      <w:r>
        <w:rPr>
          <w:i/>
          <w:sz w:val="22"/>
          <w:lang w:val="en-GB"/>
        </w:rPr>
        <w:t>Credits</w:t>
      </w:r>
      <w:r>
        <w:rPr>
          <w:sz w:val="22"/>
          <w:lang w:val="en-GB"/>
        </w:rPr>
        <w:t>: 1</w:t>
      </w:r>
      <w:r w:rsidR="0044639C">
        <w:rPr>
          <w:sz w:val="22"/>
          <w:lang w:val="en-GB"/>
        </w:rPr>
        <w:t>2</w:t>
      </w:r>
      <w:r>
        <w:rPr>
          <w:sz w:val="22"/>
          <w:lang w:val="en-GB"/>
        </w:rPr>
        <w:t xml:space="preserve"> ECTS</w:t>
      </w:r>
    </w:p>
    <w:p w:rsidR="00742628" w:rsidRDefault="00742628">
      <w:pPr>
        <w:rPr>
          <w:sz w:val="22"/>
          <w:lang w:val="en-GB"/>
        </w:rPr>
      </w:pPr>
    </w:p>
    <w:p w:rsidR="00742628" w:rsidRPr="00641B26" w:rsidRDefault="00742628">
      <w:pPr>
        <w:jc w:val="both"/>
        <w:rPr>
          <w:sz w:val="22"/>
          <w:lang w:val="en-GB"/>
        </w:rPr>
      </w:pPr>
      <w:r>
        <w:rPr>
          <w:i/>
          <w:sz w:val="22"/>
          <w:lang w:val="en-GB"/>
        </w:rPr>
        <w:t>Form</w:t>
      </w:r>
      <w:r>
        <w:rPr>
          <w:sz w:val="22"/>
          <w:lang w:val="en-GB"/>
        </w:rPr>
        <w:t xml:space="preserve">: </w:t>
      </w:r>
      <w:proofErr w:type="spellStart"/>
      <w:r>
        <w:rPr>
          <w:sz w:val="22"/>
          <w:lang w:val="en-GB"/>
        </w:rPr>
        <w:t>hoorcollege</w:t>
      </w:r>
      <w:proofErr w:type="spellEnd"/>
      <w:r>
        <w:rPr>
          <w:sz w:val="22"/>
          <w:lang w:val="en-GB"/>
        </w:rPr>
        <w:t>/</w:t>
      </w:r>
      <w:proofErr w:type="spellStart"/>
      <w:r>
        <w:rPr>
          <w:sz w:val="22"/>
          <w:lang w:val="en-GB"/>
        </w:rPr>
        <w:t>werkgroep</w:t>
      </w:r>
      <w:proofErr w:type="spellEnd"/>
      <w:r>
        <w:rPr>
          <w:sz w:val="22"/>
          <w:lang w:val="en-GB"/>
        </w:rPr>
        <w:t xml:space="preserve">. In the first part of the class, the lecturer will introduce the topic of the day, presenting the background and the main issues related to it. In the second part of the class, students will deliver a </w:t>
      </w:r>
      <w:r w:rsidR="005662AA">
        <w:rPr>
          <w:sz w:val="22"/>
          <w:lang w:val="en-GB"/>
        </w:rPr>
        <w:t xml:space="preserve">presentation </w:t>
      </w:r>
      <w:r>
        <w:rPr>
          <w:sz w:val="22"/>
          <w:lang w:val="en-GB"/>
        </w:rPr>
        <w:t>based on the material from the syllabus</w:t>
      </w:r>
      <w:r w:rsidR="0018705B">
        <w:rPr>
          <w:sz w:val="22"/>
          <w:lang w:val="en-GB"/>
        </w:rPr>
        <w:t>, followed by a discussion</w:t>
      </w:r>
      <w:r>
        <w:rPr>
          <w:sz w:val="22"/>
          <w:lang w:val="en-GB"/>
        </w:rPr>
        <w:t xml:space="preserve">. </w:t>
      </w:r>
      <w:r w:rsidR="0018705B" w:rsidRPr="00641B26">
        <w:rPr>
          <w:sz w:val="22"/>
          <w:lang w:val="en-GB"/>
        </w:rPr>
        <w:t>The class will be concluded by a reading of primary sources related to the topic.</w:t>
      </w:r>
    </w:p>
    <w:p w:rsidR="00742628" w:rsidRPr="00641B26" w:rsidRDefault="00742628">
      <w:pPr>
        <w:rPr>
          <w:rFonts w:ascii="Arial" w:hAnsi="Arial"/>
          <w:lang w:val="en-GB"/>
        </w:rPr>
      </w:pPr>
    </w:p>
    <w:p w:rsidR="00813C4C" w:rsidRPr="00641B26" w:rsidRDefault="00813C4C">
      <w:pPr>
        <w:jc w:val="both"/>
        <w:rPr>
          <w:sz w:val="22"/>
          <w:lang w:val="en-GB"/>
        </w:rPr>
      </w:pPr>
      <w:r w:rsidRPr="00641B26">
        <w:rPr>
          <w:i/>
          <w:sz w:val="22"/>
          <w:lang w:val="en-GB"/>
        </w:rPr>
        <w:t>Conditions of admission (</w:t>
      </w:r>
      <w:proofErr w:type="spellStart"/>
      <w:r w:rsidRPr="00641B26">
        <w:rPr>
          <w:i/>
          <w:sz w:val="22"/>
          <w:lang w:val="en-GB"/>
        </w:rPr>
        <w:t>ingangseis</w:t>
      </w:r>
      <w:r w:rsidR="00641B26" w:rsidRPr="00641B26">
        <w:rPr>
          <w:i/>
          <w:sz w:val="22"/>
          <w:lang w:val="en-GB"/>
        </w:rPr>
        <w:t>en</w:t>
      </w:r>
      <w:proofErr w:type="spellEnd"/>
      <w:r w:rsidRPr="00641B26">
        <w:rPr>
          <w:i/>
          <w:sz w:val="22"/>
          <w:lang w:val="en-GB"/>
        </w:rPr>
        <w:t>)</w:t>
      </w:r>
      <w:r w:rsidRPr="00641B26">
        <w:rPr>
          <w:sz w:val="22"/>
          <w:lang w:val="en-GB"/>
        </w:rPr>
        <w:t xml:space="preserve">: </w:t>
      </w:r>
      <w:r w:rsidR="00641B26" w:rsidRPr="00641B26">
        <w:rPr>
          <w:sz w:val="24"/>
          <w:szCs w:val="24"/>
          <w:lang w:val="en-GB" w:eastAsia="it-IT"/>
        </w:rPr>
        <w:t xml:space="preserve">An academic </w:t>
      </w:r>
      <w:r w:rsidR="00F21898">
        <w:rPr>
          <w:sz w:val="24"/>
          <w:szCs w:val="24"/>
          <w:lang w:val="en-GB" w:eastAsia="it-IT"/>
        </w:rPr>
        <w:t>‘</w:t>
      </w:r>
      <w:proofErr w:type="spellStart"/>
      <w:r w:rsidR="00641B26" w:rsidRPr="00641B26">
        <w:rPr>
          <w:sz w:val="24"/>
          <w:szCs w:val="24"/>
          <w:lang w:val="en-GB" w:eastAsia="it-IT"/>
        </w:rPr>
        <w:t>propedeuse</w:t>
      </w:r>
      <w:proofErr w:type="spellEnd"/>
      <w:r w:rsidR="00F21898">
        <w:rPr>
          <w:sz w:val="24"/>
          <w:szCs w:val="24"/>
          <w:lang w:val="en-GB" w:eastAsia="it-IT"/>
        </w:rPr>
        <w:t>’</w:t>
      </w:r>
      <w:r w:rsidR="00641B26" w:rsidRPr="00641B26">
        <w:rPr>
          <w:sz w:val="24"/>
          <w:szCs w:val="24"/>
          <w:lang w:val="en-GB" w:eastAsia="it-IT"/>
        </w:rPr>
        <w:t xml:space="preserve"> (first year). For exchange students: an equivalent level of the </w:t>
      </w:r>
      <w:r w:rsidR="00641B26">
        <w:rPr>
          <w:sz w:val="24"/>
          <w:szCs w:val="24"/>
          <w:lang w:val="en-GB" w:eastAsia="it-IT"/>
        </w:rPr>
        <w:t>‘</w:t>
      </w:r>
      <w:proofErr w:type="spellStart"/>
      <w:r w:rsidR="00641B26" w:rsidRPr="00641B26">
        <w:rPr>
          <w:sz w:val="24"/>
          <w:szCs w:val="24"/>
          <w:lang w:val="en-GB" w:eastAsia="it-IT"/>
        </w:rPr>
        <w:t>propedeuse</w:t>
      </w:r>
      <w:proofErr w:type="spellEnd"/>
      <w:r w:rsidR="00641B26">
        <w:rPr>
          <w:sz w:val="24"/>
          <w:szCs w:val="24"/>
          <w:lang w:val="en-GB" w:eastAsia="it-IT"/>
        </w:rPr>
        <w:t>’</w:t>
      </w:r>
      <w:r w:rsidR="00641B26" w:rsidRPr="00641B26">
        <w:rPr>
          <w:sz w:val="24"/>
          <w:szCs w:val="24"/>
          <w:lang w:val="en-GB" w:eastAsia="it-IT"/>
        </w:rPr>
        <w:t xml:space="preserve"> (i.e. 60 EC in courses on first year level).</w:t>
      </w:r>
    </w:p>
    <w:p w:rsidR="00813C4C" w:rsidRPr="00641B26" w:rsidRDefault="00813C4C">
      <w:pPr>
        <w:jc w:val="both"/>
        <w:rPr>
          <w:lang w:val="en-GB"/>
        </w:rPr>
      </w:pPr>
    </w:p>
    <w:p w:rsidR="00CC6336" w:rsidRPr="00CC6336" w:rsidRDefault="00CC6336" w:rsidP="00CC6336">
      <w:pPr>
        <w:jc w:val="both"/>
        <w:rPr>
          <w:i/>
          <w:sz w:val="22"/>
          <w:lang w:val="en-GB"/>
        </w:rPr>
      </w:pPr>
      <w:r w:rsidRPr="00641B26">
        <w:rPr>
          <w:i/>
          <w:sz w:val="22"/>
          <w:lang w:val="en-GB"/>
        </w:rPr>
        <w:t>Teaching goals</w:t>
      </w:r>
      <w:r w:rsidRPr="00641B26">
        <w:rPr>
          <w:sz w:val="22"/>
          <w:lang w:val="en-GB"/>
        </w:rPr>
        <w:t>: At the conclusion of this course</w:t>
      </w:r>
      <w:r w:rsidR="00641B26" w:rsidRPr="00641B26">
        <w:rPr>
          <w:sz w:val="22"/>
          <w:lang w:val="en-GB"/>
        </w:rPr>
        <w:t>,</w:t>
      </w:r>
      <w:r w:rsidRPr="00641B26">
        <w:rPr>
          <w:sz w:val="22"/>
          <w:lang w:val="en-GB"/>
        </w:rPr>
        <w:t xml:space="preserve"> the student will possess a good knowledge of the main currents, trends and authors of western esotericism between the 18th and the 20th century. He will be familiar not only with reliable secondary literature on the subject, but will also be able to</w:t>
      </w:r>
      <w:r w:rsidRPr="00CC6336">
        <w:rPr>
          <w:sz w:val="22"/>
          <w:lang w:val="en-GB"/>
        </w:rPr>
        <w:t xml:space="preserve"> process relevant primary sources. He will learn how to deal with both primary and secondary sources with a critical mind, with an attentive eye to both content and contextualization.</w:t>
      </w:r>
    </w:p>
    <w:p w:rsidR="00CC6336" w:rsidRPr="00521AD4" w:rsidRDefault="00CC6336" w:rsidP="00CC6336">
      <w:pPr>
        <w:jc w:val="both"/>
      </w:pPr>
    </w:p>
    <w:p w:rsidR="00CC6336" w:rsidRPr="00CC6336" w:rsidRDefault="00CC6336" w:rsidP="00CC6336">
      <w:pPr>
        <w:jc w:val="both"/>
        <w:rPr>
          <w:i/>
          <w:sz w:val="22"/>
          <w:lang w:val="en-GB"/>
        </w:rPr>
      </w:pPr>
      <w:r w:rsidRPr="00CC6336">
        <w:rPr>
          <w:i/>
          <w:sz w:val="22"/>
          <w:lang w:val="en-GB"/>
        </w:rPr>
        <w:t>Content</w:t>
      </w:r>
      <w:r>
        <w:rPr>
          <w:sz w:val="22"/>
          <w:lang w:val="en-GB"/>
        </w:rPr>
        <w:t xml:space="preserve">: </w:t>
      </w:r>
      <w:r w:rsidRPr="00CC6336">
        <w:rPr>
          <w:sz w:val="22"/>
          <w:lang w:val="en-GB"/>
        </w:rPr>
        <w:t>This module offers a broad chronological overview of the history of modern Western esotericism (from the middle of the 18th century up to our days), focusing on its main trends, movements, and authors. This will include an analysis of currents and phenomena such as Illuminism and the birth of Mesmerism, romanticism, spiritualism, occultism, traditionalism, and the New Age. Both primary sources and secondary literature will be used as reading material. The main focus of the course i</w:t>
      </w:r>
      <w:r w:rsidR="00BE4390">
        <w:rPr>
          <w:sz w:val="22"/>
          <w:lang w:val="en-GB"/>
        </w:rPr>
        <w:t>s on the processes that have le</w:t>
      </w:r>
      <w:r w:rsidRPr="00CC6336">
        <w:rPr>
          <w:sz w:val="22"/>
          <w:lang w:val="en-GB"/>
        </w:rPr>
        <w:t xml:space="preserve">d to important transformations in esoteric discourses after the Enlightenment. Both continuities and ruptures with previous esoteric thought will be assessed. A visit to the library of the Theosophical Society in </w:t>
      </w:r>
      <w:smartTag w:uri="urn:schemas-microsoft-com:office:smarttags" w:element="place">
        <w:smartTag w:uri="urn:schemas-microsoft-com:office:smarttags" w:element="City">
          <w:r w:rsidRPr="00CC6336">
            <w:rPr>
              <w:sz w:val="22"/>
              <w:lang w:val="en-GB"/>
            </w:rPr>
            <w:t>Amsterdam</w:t>
          </w:r>
        </w:smartTag>
      </w:smartTag>
      <w:r w:rsidRPr="00CC6336">
        <w:rPr>
          <w:sz w:val="22"/>
          <w:lang w:val="en-GB"/>
        </w:rPr>
        <w:t xml:space="preserve"> will be organised towards the end of the course.</w:t>
      </w:r>
    </w:p>
    <w:p w:rsidR="00742628" w:rsidRDefault="00742628">
      <w:pPr>
        <w:jc w:val="both"/>
        <w:rPr>
          <w:sz w:val="22"/>
          <w:lang w:val="en-GB"/>
        </w:rPr>
      </w:pPr>
    </w:p>
    <w:p w:rsidR="00742628" w:rsidRDefault="00742628">
      <w:pPr>
        <w:jc w:val="both"/>
        <w:rPr>
          <w:sz w:val="22"/>
          <w:lang w:val="en-GB"/>
        </w:rPr>
      </w:pPr>
      <w:r>
        <w:rPr>
          <w:i/>
          <w:sz w:val="22"/>
          <w:lang w:val="en-GB"/>
        </w:rPr>
        <w:t>Test procedure</w:t>
      </w:r>
      <w:r>
        <w:rPr>
          <w:sz w:val="22"/>
          <w:lang w:val="en-GB"/>
        </w:rPr>
        <w:t>: The course will have three different sources of evaluation. They consist in: 1) Oral presentations based on the reading material during classes; 2) A mid-term take-home test; and 3) A final take-home test.</w:t>
      </w:r>
    </w:p>
    <w:p w:rsidR="00742628" w:rsidRDefault="00742628">
      <w:pPr>
        <w:jc w:val="both"/>
        <w:rPr>
          <w:sz w:val="22"/>
          <w:lang w:val="en-GB"/>
        </w:rPr>
      </w:pPr>
    </w:p>
    <w:p w:rsidR="00742628" w:rsidRDefault="00742628">
      <w:pPr>
        <w:numPr>
          <w:ilvl w:val="0"/>
          <w:numId w:val="4"/>
        </w:numPr>
        <w:tabs>
          <w:tab w:val="clear" w:pos="1069"/>
          <w:tab w:val="num" w:pos="567"/>
        </w:tabs>
        <w:ind w:left="567"/>
        <w:jc w:val="both"/>
        <w:rPr>
          <w:sz w:val="22"/>
          <w:lang w:val="en-GB"/>
        </w:rPr>
      </w:pPr>
      <w:r>
        <w:rPr>
          <w:i/>
          <w:sz w:val="22"/>
          <w:lang w:val="en-GB"/>
        </w:rPr>
        <w:lastRenderedPageBreak/>
        <w:t>Oral presentation</w:t>
      </w:r>
      <w:r w:rsidR="0013781F">
        <w:rPr>
          <w:i/>
          <w:sz w:val="22"/>
          <w:lang w:val="en-GB"/>
        </w:rPr>
        <w:t>s</w:t>
      </w:r>
      <w:r>
        <w:rPr>
          <w:sz w:val="22"/>
          <w:lang w:val="en-GB"/>
        </w:rPr>
        <w:t xml:space="preserve">. </w:t>
      </w:r>
      <w:r w:rsidR="0018705B">
        <w:rPr>
          <w:sz w:val="22"/>
          <w:lang w:val="en-GB"/>
        </w:rPr>
        <w:t>P</w:t>
      </w:r>
      <w:r>
        <w:rPr>
          <w:sz w:val="22"/>
          <w:lang w:val="en-GB"/>
        </w:rPr>
        <w:t xml:space="preserve">resentations will bear on the reading material for the class, which </w:t>
      </w:r>
      <w:r w:rsidR="006D13AE">
        <w:rPr>
          <w:sz w:val="22"/>
          <w:lang w:val="en-GB"/>
        </w:rPr>
        <w:t xml:space="preserve">may </w:t>
      </w:r>
      <w:r>
        <w:rPr>
          <w:sz w:val="22"/>
          <w:lang w:val="en-GB"/>
        </w:rPr>
        <w:t xml:space="preserve">consist </w:t>
      </w:r>
      <w:r w:rsidR="0018705B">
        <w:rPr>
          <w:sz w:val="22"/>
          <w:lang w:val="en-GB"/>
        </w:rPr>
        <w:t xml:space="preserve">mostly </w:t>
      </w:r>
      <w:r>
        <w:rPr>
          <w:sz w:val="22"/>
          <w:lang w:val="en-GB"/>
        </w:rPr>
        <w:t xml:space="preserve">in secondary </w:t>
      </w:r>
      <w:r w:rsidR="0018705B">
        <w:rPr>
          <w:sz w:val="22"/>
          <w:lang w:val="en-GB"/>
        </w:rPr>
        <w:t>literature</w:t>
      </w:r>
      <w:r>
        <w:rPr>
          <w:sz w:val="22"/>
          <w:lang w:val="en-GB"/>
        </w:rPr>
        <w:t xml:space="preserve">. </w:t>
      </w:r>
      <w:r w:rsidR="0018705B">
        <w:rPr>
          <w:sz w:val="22"/>
          <w:lang w:val="en-GB"/>
        </w:rPr>
        <w:t xml:space="preserve">Each </w:t>
      </w:r>
      <w:r>
        <w:rPr>
          <w:sz w:val="22"/>
          <w:lang w:val="en-GB"/>
        </w:rPr>
        <w:t xml:space="preserve">presentation should last around 20 minutes. It should contain the following elements: some information about the author and the background of the text (when was it produced?, in which cultural climate and/or historical context?); a short and clear overview of the structure and content of the text (is it divided in parts? what are the main arguments? what is the line of reasoning followed by the author?); a couple of significant quotations taken from the text, that the student considers particularly representative of the main arguments or ideas present in the text; a critical assessment (this assessment </w:t>
      </w:r>
      <w:r w:rsidR="0018705B">
        <w:rPr>
          <w:sz w:val="22"/>
          <w:lang w:val="en-GB"/>
        </w:rPr>
        <w:t xml:space="preserve">should be </w:t>
      </w:r>
      <w:r>
        <w:rPr>
          <w:sz w:val="22"/>
          <w:lang w:val="en-GB"/>
        </w:rPr>
        <w:t xml:space="preserve">an evaluation of the text on the basis of the claims it makes or the arguments on which it is based: are they convincing and/or consistent? </w:t>
      </w:r>
      <w:r w:rsidR="0018705B">
        <w:rPr>
          <w:sz w:val="22"/>
          <w:lang w:val="en-GB"/>
        </w:rPr>
        <w:t>D</w:t>
      </w:r>
      <w:r>
        <w:rPr>
          <w:sz w:val="22"/>
          <w:lang w:val="en-GB"/>
        </w:rPr>
        <w:t>o they show weak</w:t>
      </w:r>
      <w:r w:rsidR="0018705B">
        <w:rPr>
          <w:sz w:val="22"/>
          <w:lang w:val="en-GB"/>
        </w:rPr>
        <w:t>nesses</w:t>
      </w:r>
      <w:r>
        <w:rPr>
          <w:sz w:val="22"/>
          <w:lang w:val="en-GB"/>
        </w:rPr>
        <w:t xml:space="preserve">? </w:t>
      </w:r>
      <w:r w:rsidR="0018705B">
        <w:rPr>
          <w:sz w:val="22"/>
          <w:lang w:val="en-GB"/>
        </w:rPr>
        <w:t>I</w:t>
      </w:r>
      <w:r>
        <w:rPr>
          <w:sz w:val="22"/>
          <w:lang w:val="en-GB"/>
        </w:rPr>
        <w:t xml:space="preserve">n what ways do they help us understand the topic that is being discussed?). Students are encouraged to make use of PowerPoint </w:t>
      </w:r>
      <w:r w:rsidR="0018705B">
        <w:rPr>
          <w:sz w:val="22"/>
          <w:lang w:val="en-GB"/>
        </w:rPr>
        <w:t xml:space="preserve">for their </w:t>
      </w:r>
      <w:r>
        <w:rPr>
          <w:sz w:val="22"/>
          <w:lang w:val="en-GB"/>
        </w:rPr>
        <w:t xml:space="preserve">presentations. In case they choose not to use PowerPoint, they will prepare printed handouts and distribute them before their presentations. </w:t>
      </w:r>
      <w:r w:rsidR="006D13AE">
        <w:rPr>
          <w:sz w:val="22"/>
          <w:lang w:val="en-GB"/>
        </w:rPr>
        <w:t>E</w:t>
      </w:r>
      <w:r>
        <w:rPr>
          <w:sz w:val="22"/>
          <w:lang w:val="en-GB"/>
        </w:rPr>
        <w:t xml:space="preserve">ach student </w:t>
      </w:r>
      <w:r w:rsidR="006D13AE">
        <w:rPr>
          <w:sz w:val="22"/>
          <w:lang w:val="en-GB"/>
        </w:rPr>
        <w:t xml:space="preserve">will have to </w:t>
      </w:r>
      <w:r>
        <w:rPr>
          <w:sz w:val="22"/>
          <w:lang w:val="en-GB"/>
        </w:rPr>
        <w:t>deliver</w:t>
      </w:r>
      <w:r w:rsidR="006D13AE">
        <w:rPr>
          <w:sz w:val="22"/>
          <w:lang w:val="en-GB"/>
        </w:rPr>
        <w:t xml:space="preserve"> at least one presentation</w:t>
      </w:r>
      <w:r>
        <w:rPr>
          <w:sz w:val="22"/>
          <w:lang w:val="en-GB"/>
        </w:rPr>
        <w:t xml:space="preserve"> during the course. </w:t>
      </w:r>
      <w:r w:rsidR="006D13AE">
        <w:rPr>
          <w:sz w:val="22"/>
          <w:lang w:val="en-GB"/>
        </w:rPr>
        <w:t xml:space="preserve">Some students may </w:t>
      </w:r>
      <w:r w:rsidR="0018705B">
        <w:rPr>
          <w:sz w:val="22"/>
          <w:lang w:val="en-GB"/>
        </w:rPr>
        <w:t xml:space="preserve">have to </w:t>
      </w:r>
      <w:r w:rsidR="006D13AE">
        <w:rPr>
          <w:sz w:val="22"/>
          <w:lang w:val="en-GB"/>
        </w:rPr>
        <w:t xml:space="preserve">deliver two presentations. </w:t>
      </w:r>
      <w:r>
        <w:rPr>
          <w:sz w:val="22"/>
          <w:lang w:val="en-GB"/>
        </w:rPr>
        <w:t>Oral presentations will make for 30% of the final grade.</w:t>
      </w:r>
    </w:p>
    <w:p w:rsidR="00742628" w:rsidRDefault="00742628">
      <w:pPr>
        <w:ind w:left="207"/>
        <w:jc w:val="both"/>
        <w:rPr>
          <w:sz w:val="22"/>
          <w:lang w:val="en-GB"/>
        </w:rPr>
      </w:pPr>
    </w:p>
    <w:p w:rsidR="00742628" w:rsidRDefault="00742628">
      <w:pPr>
        <w:jc w:val="both"/>
        <w:rPr>
          <w:sz w:val="22"/>
          <w:lang w:val="en-GB"/>
        </w:rPr>
      </w:pPr>
    </w:p>
    <w:p w:rsidR="00742628" w:rsidRDefault="00742628">
      <w:pPr>
        <w:numPr>
          <w:ilvl w:val="0"/>
          <w:numId w:val="4"/>
        </w:numPr>
        <w:tabs>
          <w:tab w:val="num" w:pos="567"/>
        </w:tabs>
        <w:ind w:left="567"/>
        <w:jc w:val="both"/>
        <w:rPr>
          <w:sz w:val="22"/>
          <w:lang w:val="en-GB"/>
        </w:rPr>
      </w:pPr>
      <w:r>
        <w:rPr>
          <w:i/>
          <w:sz w:val="22"/>
          <w:lang w:val="en-GB"/>
        </w:rPr>
        <w:t>Mid-term test</w:t>
      </w:r>
      <w:r>
        <w:rPr>
          <w:sz w:val="22"/>
          <w:lang w:val="en-GB"/>
        </w:rPr>
        <w:t xml:space="preserve">. Halfway through the course, during the </w:t>
      </w:r>
      <w:r w:rsidR="0066189B">
        <w:rPr>
          <w:sz w:val="22"/>
          <w:lang w:val="en-GB"/>
        </w:rPr>
        <w:t xml:space="preserve">break </w:t>
      </w:r>
      <w:r>
        <w:rPr>
          <w:sz w:val="22"/>
          <w:lang w:val="en-GB"/>
        </w:rPr>
        <w:t xml:space="preserve">between the first and the second </w:t>
      </w:r>
      <w:proofErr w:type="spellStart"/>
      <w:r>
        <w:rPr>
          <w:i/>
          <w:sz w:val="22"/>
          <w:lang w:val="en-GB"/>
        </w:rPr>
        <w:t>blok</w:t>
      </w:r>
      <w:proofErr w:type="spellEnd"/>
      <w:r>
        <w:rPr>
          <w:sz w:val="22"/>
          <w:lang w:val="en-GB"/>
        </w:rPr>
        <w:t>, an examination will take place. This will consist in a take-home, open-question test. The questions will bear upon the material examined so far and on the discussions held during classes. Students will have one week to submit their answers. The mid-term test will make for 20% of the final grade.</w:t>
      </w:r>
      <w:r w:rsidR="0099376E">
        <w:rPr>
          <w:sz w:val="22"/>
          <w:lang w:val="en-GB"/>
        </w:rPr>
        <w:t xml:space="preserve"> For tests submitted after the deadline, half a point will be deducted from the grade for every day of delay.</w:t>
      </w:r>
    </w:p>
    <w:p w:rsidR="00742628" w:rsidRDefault="00742628">
      <w:pPr>
        <w:jc w:val="both"/>
        <w:rPr>
          <w:sz w:val="22"/>
          <w:lang w:val="en-GB"/>
        </w:rPr>
      </w:pPr>
    </w:p>
    <w:p w:rsidR="00742628" w:rsidRDefault="00742628">
      <w:pPr>
        <w:numPr>
          <w:ilvl w:val="0"/>
          <w:numId w:val="4"/>
        </w:numPr>
        <w:tabs>
          <w:tab w:val="num" w:pos="567"/>
        </w:tabs>
        <w:ind w:left="567"/>
        <w:jc w:val="both"/>
        <w:rPr>
          <w:sz w:val="22"/>
          <w:lang w:val="en-GB"/>
        </w:rPr>
      </w:pPr>
      <w:r>
        <w:rPr>
          <w:i/>
          <w:sz w:val="22"/>
          <w:lang w:val="en-GB"/>
        </w:rPr>
        <w:t>Final test</w:t>
      </w:r>
      <w:r>
        <w:rPr>
          <w:sz w:val="22"/>
          <w:lang w:val="en-GB"/>
        </w:rPr>
        <w:t>. The final exam will consist in a take-home test with open questions, bearing on the whole of the material examined during the course. Students will have one week at their disposal to answer the questions and submit them. The final test will make for 50% of the final grade.</w:t>
      </w:r>
      <w:r w:rsidR="0099376E" w:rsidRPr="0099376E">
        <w:rPr>
          <w:sz w:val="22"/>
          <w:lang w:val="en-GB"/>
        </w:rPr>
        <w:t xml:space="preserve"> </w:t>
      </w:r>
      <w:r w:rsidR="0099376E">
        <w:rPr>
          <w:sz w:val="22"/>
          <w:lang w:val="en-GB"/>
        </w:rPr>
        <w:t>For tests submitted after the deadline, half a point will be deducted from the grade for every day of delay.</w:t>
      </w:r>
    </w:p>
    <w:p w:rsidR="00742628" w:rsidRDefault="00742628">
      <w:pPr>
        <w:jc w:val="both"/>
        <w:rPr>
          <w:sz w:val="22"/>
          <w:lang w:val="en-GB"/>
        </w:rPr>
      </w:pPr>
    </w:p>
    <w:p w:rsidR="00742628" w:rsidRDefault="00742628">
      <w:pPr>
        <w:jc w:val="both"/>
        <w:rPr>
          <w:sz w:val="22"/>
          <w:lang w:val="en-GB"/>
        </w:rPr>
      </w:pPr>
      <w:r>
        <w:rPr>
          <w:i/>
          <w:sz w:val="22"/>
          <w:lang w:val="en-GB"/>
        </w:rPr>
        <w:t>Resits</w:t>
      </w:r>
      <w:r>
        <w:rPr>
          <w:sz w:val="22"/>
          <w:lang w:val="en-GB"/>
        </w:rPr>
        <w:t xml:space="preserve">: It is not possible to </w:t>
      </w:r>
      <w:proofErr w:type="spellStart"/>
      <w:r>
        <w:rPr>
          <w:sz w:val="22"/>
          <w:lang w:val="en-GB"/>
        </w:rPr>
        <w:t>resit</w:t>
      </w:r>
      <w:proofErr w:type="spellEnd"/>
      <w:r>
        <w:rPr>
          <w:sz w:val="22"/>
          <w:lang w:val="en-GB"/>
        </w:rPr>
        <w:t xml:space="preserve"> for an insufficient oral presentation, or for the mid-term test. The final test, if insufficient, can be repeated during the </w:t>
      </w:r>
      <w:proofErr w:type="spellStart"/>
      <w:r>
        <w:rPr>
          <w:sz w:val="22"/>
          <w:lang w:val="en-GB"/>
        </w:rPr>
        <w:t>herkansingsperiode</w:t>
      </w:r>
      <w:proofErr w:type="spellEnd"/>
      <w:r>
        <w:rPr>
          <w:sz w:val="22"/>
          <w:lang w:val="en-GB"/>
        </w:rPr>
        <w:t xml:space="preserve"> (normally three weeks after the end of the course).</w:t>
      </w:r>
    </w:p>
    <w:p w:rsidR="00742628" w:rsidRDefault="00742628">
      <w:pPr>
        <w:jc w:val="both"/>
        <w:rPr>
          <w:sz w:val="22"/>
          <w:lang w:val="en-GB"/>
        </w:rPr>
      </w:pPr>
    </w:p>
    <w:p w:rsidR="00742628" w:rsidRDefault="00742628">
      <w:pPr>
        <w:jc w:val="both"/>
        <w:rPr>
          <w:sz w:val="22"/>
          <w:lang w:val="en-GB"/>
        </w:rPr>
      </w:pPr>
      <w:r>
        <w:rPr>
          <w:i/>
          <w:sz w:val="22"/>
          <w:lang w:val="en-GB"/>
        </w:rPr>
        <w:t>Practical information</w:t>
      </w:r>
      <w:r w:rsidR="00110B20">
        <w:rPr>
          <w:sz w:val="22"/>
          <w:lang w:val="en-GB"/>
        </w:rPr>
        <w:t>:</w:t>
      </w:r>
    </w:p>
    <w:p w:rsidR="00742628" w:rsidRDefault="00742628">
      <w:pPr>
        <w:jc w:val="both"/>
        <w:rPr>
          <w:sz w:val="22"/>
          <w:lang w:val="en-GB"/>
        </w:rPr>
      </w:pPr>
      <w:r>
        <w:rPr>
          <w:sz w:val="22"/>
          <w:lang w:val="en-GB"/>
        </w:rPr>
        <w:t>The course is mainly in the form of a seminar. Therefore, even apart from the oral presentations, all students are expected to read the material for every class and to participate actively in the discussions.</w:t>
      </w:r>
    </w:p>
    <w:p w:rsidR="00742628" w:rsidRDefault="00742628" w:rsidP="00CC6336">
      <w:pPr>
        <w:jc w:val="both"/>
        <w:rPr>
          <w:sz w:val="22"/>
          <w:lang w:val="en-GB"/>
        </w:rPr>
      </w:pPr>
      <w:r>
        <w:rPr>
          <w:sz w:val="22"/>
          <w:lang w:val="en-GB"/>
        </w:rPr>
        <w:t>Students are free to choose between either English or Dutch for their tests.</w:t>
      </w:r>
    </w:p>
    <w:p w:rsidR="00742628" w:rsidRDefault="00742628">
      <w:pPr>
        <w:jc w:val="both"/>
        <w:rPr>
          <w:sz w:val="22"/>
          <w:lang w:val="en-GB"/>
        </w:rPr>
      </w:pPr>
      <w:r>
        <w:rPr>
          <w:sz w:val="22"/>
          <w:lang w:val="en-GB"/>
        </w:rPr>
        <w:t>Students are advised that attendance is a requisite for a successful completion of the course, and that consequently it will be checked. No more than three classes can be missed. Students who miss more than three classes will not be able to obtain the credit points at the end of the course and will be obliged to repeat it in the following year.</w:t>
      </w:r>
    </w:p>
    <w:p w:rsidR="00C336CA" w:rsidRDefault="00C336CA">
      <w:pPr>
        <w:jc w:val="both"/>
        <w:rPr>
          <w:sz w:val="22"/>
          <w:lang w:val="en-GB"/>
        </w:rPr>
      </w:pPr>
    </w:p>
    <w:p w:rsidR="00C336CA" w:rsidRDefault="000150F4">
      <w:pPr>
        <w:jc w:val="both"/>
        <w:rPr>
          <w:sz w:val="22"/>
          <w:lang w:val="en-GB"/>
        </w:rPr>
      </w:pPr>
      <w:r>
        <w:rPr>
          <w:sz w:val="22"/>
          <w:lang w:val="en-GB"/>
        </w:rPr>
        <w:t>S</w:t>
      </w:r>
      <w:r w:rsidR="00C336CA">
        <w:rPr>
          <w:sz w:val="22"/>
          <w:lang w:val="en-GB"/>
        </w:rPr>
        <w:t xml:space="preserve">tudents </w:t>
      </w:r>
      <w:r>
        <w:rPr>
          <w:sz w:val="22"/>
          <w:lang w:val="en-GB"/>
        </w:rPr>
        <w:t>from exchange programs and students who have</w:t>
      </w:r>
      <w:r w:rsidRPr="000150F4">
        <w:rPr>
          <w:sz w:val="22"/>
          <w:lang w:val="en-GB"/>
        </w:rPr>
        <w:t xml:space="preserve"> </w:t>
      </w:r>
      <w:r>
        <w:rPr>
          <w:sz w:val="22"/>
          <w:lang w:val="en-GB"/>
        </w:rPr>
        <w:t xml:space="preserve">not </w:t>
      </w:r>
      <w:r w:rsidRPr="00813C4C">
        <w:rPr>
          <w:sz w:val="22"/>
          <w:lang w:val="en-GB"/>
        </w:rPr>
        <w:t xml:space="preserve">taken </w:t>
      </w:r>
      <w:r>
        <w:rPr>
          <w:sz w:val="22"/>
          <w:lang w:val="en-GB"/>
        </w:rPr>
        <w:t>the course ‘</w:t>
      </w:r>
      <w:proofErr w:type="spellStart"/>
      <w:r w:rsidRPr="00813C4C">
        <w:rPr>
          <w:sz w:val="22"/>
          <w:lang w:val="en-GB"/>
        </w:rPr>
        <w:t>Westerse</w:t>
      </w:r>
      <w:proofErr w:type="spellEnd"/>
      <w:r w:rsidRPr="00813C4C">
        <w:rPr>
          <w:sz w:val="22"/>
          <w:lang w:val="en-GB"/>
        </w:rPr>
        <w:t xml:space="preserve"> </w:t>
      </w:r>
      <w:proofErr w:type="spellStart"/>
      <w:r w:rsidRPr="00813C4C">
        <w:rPr>
          <w:sz w:val="22"/>
          <w:lang w:val="en-GB"/>
        </w:rPr>
        <w:t>esoterie</w:t>
      </w:r>
      <w:proofErr w:type="spellEnd"/>
      <w:r w:rsidRPr="00813C4C">
        <w:rPr>
          <w:sz w:val="22"/>
          <w:lang w:val="en-GB"/>
        </w:rPr>
        <w:t xml:space="preserve"> </w:t>
      </w:r>
      <w:proofErr w:type="spellStart"/>
      <w:r w:rsidRPr="00813C4C">
        <w:rPr>
          <w:sz w:val="22"/>
          <w:lang w:val="en-GB"/>
        </w:rPr>
        <w:t>en</w:t>
      </w:r>
      <w:proofErr w:type="spellEnd"/>
      <w:r w:rsidRPr="00813C4C">
        <w:rPr>
          <w:sz w:val="22"/>
          <w:lang w:val="en-GB"/>
        </w:rPr>
        <w:t xml:space="preserve"> </w:t>
      </w:r>
      <w:proofErr w:type="spellStart"/>
      <w:r w:rsidRPr="00813C4C">
        <w:rPr>
          <w:sz w:val="22"/>
          <w:lang w:val="en-GB"/>
        </w:rPr>
        <w:t>Religieus</w:t>
      </w:r>
      <w:proofErr w:type="spellEnd"/>
      <w:r w:rsidRPr="00813C4C">
        <w:rPr>
          <w:sz w:val="22"/>
          <w:lang w:val="en-GB"/>
        </w:rPr>
        <w:t xml:space="preserve"> </w:t>
      </w:r>
      <w:proofErr w:type="spellStart"/>
      <w:r w:rsidRPr="00813C4C">
        <w:rPr>
          <w:sz w:val="22"/>
          <w:lang w:val="en-GB"/>
        </w:rPr>
        <w:t>Pluralisme</w:t>
      </w:r>
      <w:proofErr w:type="spellEnd"/>
      <w:r>
        <w:rPr>
          <w:sz w:val="22"/>
          <w:lang w:val="en-GB"/>
        </w:rPr>
        <w:t xml:space="preserve">’ before </w:t>
      </w:r>
      <w:r w:rsidR="00C336CA">
        <w:rPr>
          <w:sz w:val="22"/>
          <w:lang w:val="en-GB"/>
        </w:rPr>
        <w:t xml:space="preserve">are also requested to read one of the two following books: </w:t>
      </w:r>
    </w:p>
    <w:p w:rsidR="00C336CA" w:rsidRDefault="00C336CA">
      <w:pPr>
        <w:jc w:val="both"/>
        <w:rPr>
          <w:sz w:val="22"/>
          <w:lang w:val="en-GB"/>
        </w:rPr>
      </w:pPr>
    </w:p>
    <w:p w:rsidR="00C336CA" w:rsidRPr="00C336CA" w:rsidRDefault="00C336CA" w:rsidP="00C336CA">
      <w:pPr>
        <w:jc w:val="both"/>
        <w:rPr>
          <w:sz w:val="22"/>
          <w:lang w:val="en-GB"/>
        </w:rPr>
      </w:pPr>
      <w:r w:rsidRPr="00C336CA">
        <w:rPr>
          <w:sz w:val="22"/>
          <w:lang w:val="en-GB"/>
        </w:rPr>
        <w:t xml:space="preserve">N. Goodrick-Clarke, </w:t>
      </w:r>
      <w:r w:rsidRPr="00C336CA">
        <w:rPr>
          <w:i/>
          <w:sz w:val="22"/>
          <w:lang w:val="en-GB"/>
        </w:rPr>
        <w:t>The Western Esoteric Traditions</w:t>
      </w:r>
      <w:r w:rsidRPr="00C336CA">
        <w:rPr>
          <w:sz w:val="22"/>
          <w:lang w:val="en-GB"/>
        </w:rPr>
        <w:t xml:space="preserve">, </w:t>
      </w:r>
      <w:smartTag w:uri="urn:schemas-microsoft-com:office:smarttags" w:element="place">
        <w:smartTag w:uri="urn:schemas-microsoft-com:office:smarttags" w:element="City">
          <w:r w:rsidRPr="00C336CA">
            <w:rPr>
              <w:sz w:val="22"/>
              <w:lang w:val="en-GB"/>
            </w:rPr>
            <w:t>Oxford</w:t>
          </w:r>
        </w:smartTag>
      </w:smartTag>
      <w:r w:rsidRPr="00C336CA">
        <w:rPr>
          <w:sz w:val="22"/>
          <w:lang w:val="en-GB"/>
        </w:rPr>
        <w:t xml:space="preserve"> UP 2008.</w:t>
      </w:r>
    </w:p>
    <w:p w:rsidR="00C336CA" w:rsidRDefault="00C336CA" w:rsidP="00C336CA">
      <w:pPr>
        <w:jc w:val="both"/>
        <w:rPr>
          <w:sz w:val="22"/>
          <w:lang w:val="en-GB"/>
        </w:rPr>
      </w:pPr>
      <w:r w:rsidRPr="00C336CA">
        <w:rPr>
          <w:sz w:val="22"/>
          <w:lang w:val="en-GB"/>
        </w:rPr>
        <w:t xml:space="preserve">A. Faivre, </w:t>
      </w:r>
      <w:r w:rsidRPr="00C336CA">
        <w:rPr>
          <w:i/>
          <w:sz w:val="22"/>
          <w:lang w:val="en-GB"/>
        </w:rPr>
        <w:t>Western Esotericism. A Concise History</w:t>
      </w:r>
      <w:r w:rsidRPr="00C336CA">
        <w:rPr>
          <w:sz w:val="22"/>
          <w:lang w:val="en-GB"/>
        </w:rPr>
        <w:t>, SUNY Press 2010.</w:t>
      </w:r>
    </w:p>
    <w:p w:rsidR="005F73EC" w:rsidRDefault="005F73EC" w:rsidP="005F73EC">
      <w:pPr>
        <w:jc w:val="both"/>
        <w:rPr>
          <w:sz w:val="22"/>
          <w:lang w:val="en-GB"/>
        </w:rPr>
      </w:pPr>
      <w:r>
        <w:rPr>
          <w:sz w:val="22"/>
          <w:lang w:val="en-GB"/>
        </w:rPr>
        <w:t xml:space="preserve">W.J. Hanegraaff, </w:t>
      </w:r>
      <w:r w:rsidRPr="00BE52FC">
        <w:rPr>
          <w:i/>
          <w:sz w:val="22"/>
          <w:lang w:val="en-GB"/>
        </w:rPr>
        <w:t>Western Esotericism. A Guide for the Perplexed</w:t>
      </w:r>
      <w:r>
        <w:rPr>
          <w:sz w:val="22"/>
          <w:lang w:val="en-GB"/>
        </w:rPr>
        <w:t>, Bloomsbury 2013.</w:t>
      </w:r>
    </w:p>
    <w:p w:rsidR="00C336CA" w:rsidRPr="00C336CA" w:rsidRDefault="00C336CA" w:rsidP="00C336CA">
      <w:pPr>
        <w:jc w:val="both"/>
        <w:rPr>
          <w:sz w:val="22"/>
          <w:lang w:val="en-GB"/>
        </w:rPr>
      </w:pPr>
    </w:p>
    <w:p w:rsidR="00C336CA" w:rsidRPr="00C336CA" w:rsidRDefault="00C336CA" w:rsidP="00C336CA">
      <w:pPr>
        <w:jc w:val="both"/>
        <w:rPr>
          <w:sz w:val="22"/>
          <w:lang w:val="en-GB"/>
        </w:rPr>
      </w:pPr>
      <w:r w:rsidRPr="00C336CA">
        <w:rPr>
          <w:sz w:val="22"/>
          <w:lang w:val="en-GB"/>
        </w:rPr>
        <w:t xml:space="preserve">The books can be easily ordered through Amazon.com or at the bookshop Kirchner, </w:t>
      </w:r>
      <w:proofErr w:type="spellStart"/>
      <w:r w:rsidRPr="00C336CA">
        <w:rPr>
          <w:sz w:val="22"/>
          <w:lang w:val="en-GB"/>
        </w:rPr>
        <w:t>Leliegracht</w:t>
      </w:r>
      <w:proofErr w:type="spellEnd"/>
      <w:r w:rsidRPr="00C336CA">
        <w:rPr>
          <w:sz w:val="22"/>
          <w:lang w:val="en-GB"/>
        </w:rPr>
        <w:t xml:space="preserve"> 32 (not far from the PC </w:t>
      </w:r>
      <w:proofErr w:type="spellStart"/>
      <w:r w:rsidRPr="00C336CA">
        <w:rPr>
          <w:sz w:val="22"/>
          <w:lang w:val="en-GB"/>
        </w:rPr>
        <w:t>Hoofthuis</w:t>
      </w:r>
      <w:proofErr w:type="spellEnd"/>
      <w:r w:rsidRPr="00C336CA">
        <w:rPr>
          <w:sz w:val="22"/>
          <w:lang w:val="en-GB"/>
        </w:rPr>
        <w:t xml:space="preserve">), see </w:t>
      </w:r>
      <w:hyperlink r:id="rId8" w:history="1">
        <w:r w:rsidR="000150F4" w:rsidRPr="000150F4">
          <w:rPr>
            <w:rStyle w:val="Hyperlink"/>
            <w:b w:val="0"/>
            <w:sz w:val="22"/>
            <w:u w:val="single"/>
            <w:lang w:val="en-GB"/>
          </w:rPr>
          <w:t>http://www.boekhandelkirchner.com/</w:t>
        </w:r>
      </w:hyperlink>
      <w:r w:rsidRPr="00C336CA">
        <w:rPr>
          <w:sz w:val="22"/>
          <w:lang w:val="en-GB"/>
        </w:rPr>
        <w:t xml:space="preserve">. </w:t>
      </w:r>
    </w:p>
    <w:p w:rsidR="00C336CA" w:rsidRDefault="00C336CA">
      <w:pPr>
        <w:jc w:val="both"/>
        <w:rPr>
          <w:sz w:val="22"/>
          <w:lang w:val="en-GB"/>
        </w:rPr>
      </w:pPr>
    </w:p>
    <w:p w:rsidR="00742628" w:rsidRDefault="00742628">
      <w:pPr>
        <w:jc w:val="both"/>
        <w:rPr>
          <w:sz w:val="22"/>
          <w:lang w:val="en-GB"/>
        </w:rPr>
      </w:pPr>
      <w:r>
        <w:rPr>
          <w:sz w:val="22"/>
          <w:lang w:val="en-GB"/>
        </w:rPr>
        <w:t>NB: This is a preliminary version of the program. The final version will be available after the first class, when a schedule for the presentations will be made.</w:t>
      </w:r>
    </w:p>
    <w:p w:rsidR="00742628" w:rsidRDefault="00742628">
      <w:pPr>
        <w:rPr>
          <w:lang w:val="en-GB"/>
        </w:rPr>
      </w:pPr>
    </w:p>
    <w:p w:rsidR="00742628" w:rsidRPr="000150F4" w:rsidRDefault="00742628" w:rsidP="000150F4">
      <w:pPr>
        <w:jc w:val="both"/>
        <w:rPr>
          <w:sz w:val="22"/>
          <w:lang w:val="en-GB"/>
        </w:rPr>
      </w:pPr>
      <w:r>
        <w:rPr>
          <w:sz w:val="22"/>
          <w:lang w:val="en-GB"/>
        </w:rPr>
        <w:t xml:space="preserve">For all further information, you can contact the lecturer directly at: </w:t>
      </w:r>
      <w:hyperlink r:id="rId9" w:history="1">
        <w:r w:rsidR="00CC6336" w:rsidRPr="000150F4">
          <w:rPr>
            <w:rStyle w:val="Hyperlink"/>
            <w:b w:val="0"/>
            <w:sz w:val="22"/>
            <w:u w:val="single"/>
            <w:lang w:val="en-GB"/>
          </w:rPr>
          <w:t>m.pasi@uva.nl</w:t>
        </w:r>
      </w:hyperlink>
      <w:r w:rsidR="000150F4">
        <w:rPr>
          <w:rFonts w:ascii="Book Antiqua" w:hAnsi="Book Antiqua"/>
          <w:sz w:val="26"/>
          <w:lang w:val="en-GB"/>
        </w:rPr>
        <w:t>.</w:t>
      </w:r>
    </w:p>
    <w:p w:rsidR="00742628" w:rsidRDefault="00742628">
      <w:pPr>
        <w:spacing w:line="360" w:lineRule="auto"/>
        <w:rPr>
          <w:rFonts w:ascii="Book Antiqua" w:hAnsi="Book Antiqua"/>
          <w:lang w:val="en-GB"/>
        </w:rPr>
      </w:pPr>
    </w:p>
    <w:p w:rsidR="000150F4" w:rsidRDefault="000150F4">
      <w:pPr>
        <w:spacing w:line="360" w:lineRule="auto"/>
        <w:rPr>
          <w:rFonts w:ascii="Book Antiqua" w:hAnsi="Book Antiqua"/>
          <w:lang w:val="en-GB"/>
        </w:rPr>
      </w:pPr>
    </w:p>
    <w:p w:rsidR="00742628" w:rsidRDefault="00742628">
      <w:pPr>
        <w:pStyle w:val="BuchStandard"/>
        <w:tabs>
          <w:tab w:val="left" w:pos="1980"/>
        </w:tabs>
        <w:spacing w:line="240" w:lineRule="auto"/>
        <w:ind w:left="1980" w:hanging="1980"/>
        <w:rPr>
          <w:b/>
          <w:lang w:val="en-GB"/>
        </w:rPr>
      </w:pPr>
      <w:r>
        <w:rPr>
          <w:b/>
          <w:lang w:val="en-GB"/>
        </w:rPr>
        <w:t>Schedule</w:t>
      </w:r>
    </w:p>
    <w:p w:rsidR="00742628" w:rsidRDefault="00742628">
      <w:pPr>
        <w:pStyle w:val="BuchStandard"/>
        <w:tabs>
          <w:tab w:val="left" w:pos="1980"/>
        </w:tabs>
        <w:spacing w:line="240" w:lineRule="auto"/>
        <w:ind w:left="1980" w:hanging="1980"/>
        <w:rPr>
          <w:lang w:val="en-GB"/>
        </w:rPr>
      </w:pPr>
    </w:p>
    <w:p w:rsidR="00742628" w:rsidRDefault="00742628">
      <w:pPr>
        <w:pStyle w:val="BuchStandard"/>
        <w:tabs>
          <w:tab w:val="left" w:pos="1980"/>
        </w:tabs>
        <w:spacing w:line="240" w:lineRule="auto"/>
        <w:ind w:left="1980" w:hanging="1980"/>
        <w:rPr>
          <w:lang w:val="en-GB"/>
        </w:rPr>
      </w:pPr>
    </w:p>
    <w:p w:rsidR="00742628" w:rsidRDefault="004E463A" w:rsidP="000150F4">
      <w:pPr>
        <w:numPr>
          <w:ilvl w:val="12"/>
          <w:numId w:val="0"/>
        </w:numPr>
        <w:tabs>
          <w:tab w:val="left" w:pos="425"/>
          <w:tab w:val="left" w:pos="1980"/>
        </w:tabs>
        <w:ind w:left="1980" w:hanging="1980"/>
        <w:jc w:val="both"/>
        <w:rPr>
          <w:lang w:val="en-GB"/>
        </w:rPr>
      </w:pPr>
      <w:r>
        <w:rPr>
          <w:rFonts w:ascii="Book Antiqua" w:hAnsi="Book Antiqua"/>
          <w:sz w:val="26"/>
          <w:lang w:val="en-GB"/>
        </w:rPr>
        <w:t>5</w:t>
      </w:r>
      <w:r w:rsidR="00EF0D4D" w:rsidRPr="00EF0D4D">
        <w:rPr>
          <w:rFonts w:ascii="Book Antiqua" w:hAnsi="Book Antiqua"/>
          <w:sz w:val="26"/>
          <w:lang w:val="en-GB"/>
        </w:rPr>
        <w:t xml:space="preserve"> February</w:t>
      </w:r>
      <w:r w:rsidR="00EF0D4D" w:rsidRPr="00EF0D4D">
        <w:rPr>
          <w:rFonts w:ascii="Book Antiqua" w:hAnsi="Book Antiqua"/>
          <w:sz w:val="26"/>
          <w:lang w:val="en-GB"/>
        </w:rPr>
        <w:tab/>
      </w:r>
      <w:r w:rsidR="00EF0D4D" w:rsidRPr="000150F4">
        <w:rPr>
          <w:rFonts w:ascii="Book Antiqua" w:hAnsi="Book Antiqua"/>
          <w:sz w:val="26"/>
          <w:lang w:val="en-GB"/>
        </w:rPr>
        <w:t>1.</w:t>
      </w:r>
      <w:r w:rsidR="00742628" w:rsidRPr="000150F4">
        <w:rPr>
          <w:rFonts w:ascii="Book Antiqua" w:hAnsi="Book Antiqua"/>
          <w:sz w:val="26"/>
          <w:lang w:val="en-GB"/>
        </w:rPr>
        <w:t>Introduction</w:t>
      </w:r>
    </w:p>
    <w:p w:rsidR="00742628" w:rsidRDefault="00742628">
      <w:pPr>
        <w:pStyle w:val="BuchStandard"/>
        <w:tabs>
          <w:tab w:val="left" w:pos="1980"/>
        </w:tabs>
        <w:spacing w:after="120" w:line="240" w:lineRule="auto"/>
        <w:ind w:left="1980"/>
        <w:rPr>
          <w:lang w:val="en-GB"/>
        </w:rPr>
      </w:pPr>
    </w:p>
    <w:p w:rsidR="00742628" w:rsidRDefault="00742628">
      <w:pPr>
        <w:pStyle w:val="BuchStandard"/>
        <w:tabs>
          <w:tab w:val="left" w:pos="1980"/>
        </w:tabs>
        <w:spacing w:after="120" w:line="240" w:lineRule="auto"/>
        <w:ind w:left="1980"/>
        <w:rPr>
          <w:sz w:val="20"/>
          <w:lang w:val="en-GB"/>
        </w:rPr>
      </w:pPr>
      <w:r>
        <w:rPr>
          <w:sz w:val="20"/>
          <w:lang w:val="en-GB"/>
        </w:rPr>
        <w:t>General introduction, discussion of themes, and attribution of the material from the reading list to be presented by the students.</w:t>
      </w:r>
    </w:p>
    <w:p w:rsidR="00742628" w:rsidRDefault="00742628">
      <w:pPr>
        <w:pStyle w:val="BuchStandard"/>
        <w:tabs>
          <w:tab w:val="left" w:pos="1980"/>
        </w:tabs>
        <w:spacing w:line="240" w:lineRule="auto"/>
        <w:rPr>
          <w:lang w:val="en-GB"/>
        </w:rPr>
      </w:pPr>
    </w:p>
    <w:p w:rsidR="000703DE" w:rsidRPr="000703DE" w:rsidRDefault="008C2052" w:rsidP="000703DE">
      <w:pPr>
        <w:pStyle w:val="BuchStandard"/>
        <w:tabs>
          <w:tab w:val="left" w:pos="1980"/>
        </w:tabs>
        <w:spacing w:line="240" w:lineRule="auto"/>
        <w:ind w:left="1980" w:hanging="1980"/>
        <w:rPr>
          <w:lang w:val="en-GB"/>
        </w:rPr>
      </w:pPr>
      <w:r>
        <w:rPr>
          <w:lang w:val="en-GB"/>
        </w:rPr>
        <w:t>1</w:t>
      </w:r>
      <w:r w:rsidR="004E463A">
        <w:rPr>
          <w:lang w:val="en-GB"/>
        </w:rPr>
        <w:t>2</w:t>
      </w:r>
      <w:r w:rsidR="00742628">
        <w:rPr>
          <w:lang w:val="en-GB"/>
        </w:rPr>
        <w:t xml:space="preserve"> February</w:t>
      </w:r>
      <w:r w:rsidR="00742628">
        <w:rPr>
          <w:lang w:val="en-GB"/>
        </w:rPr>
        <w:tab/>
        <w:t xml:space="preserve">2. </w:t>
      </w:r>
      <w:r w:rsidR="000703DE" w:rsidRPr="004E6C7B">
        <w:rPr>
          <w:szCs w:val="26"/>
          <w:lang w:val="en-GB"/>
        </w:rPr>
        <w:t>Visit to the Library of the Theosophical Society</w:t>
      </w:r>
      <w:r w:rsidR="000703DE">
        <w:rPr>
          <w:szCs w:val="26"/>
          <w:lang w:val="en-GB"/>
        </w:rPr>
        <w:t xml:space="preserve"> in Amsterdam (</w:t>
      </w:r>
      <w:proofErr w:type="spellStart"/>
      <w:r w:rsidR="000703DE" w:rsidRPr="000703DE">
        <w:rPr>
          <w:szCs w:val="26"/>
          <w:lang w:val="en-GB"/>
        </w:rPr>
        <w:t>Tolstraat</w:t>
      </w:r>
      <w:proofErr w:type="spellEnd"/>
      <w:r w:rsidR="000703DE" w:rsidRPr="000703DE">
        <w:rPr>
          <w:szCs w:val="26"/>
          <w:lang w:val="en-GB"/>
        </w:rPr>
        <w:t xml:space="preserve"> 154</w:t>
      </w:r>
      <w:r w:rsidR="000703DE">
        <w:rPr>
          <w:szCs w:val="26"/>
          <w:lang w:val="en-GB"/>
        </w:rPr>
        <w:t>)</w:t>
      </w:r>
    </w:p>
    <w:p w:rsidR="000703DE" w:rsidRDefault="000703DE" w:rsidP="000703DE">
      <w:pPr>
        <w:pStyle w:val="BuchStandard"/>
        <w:numPr>
          <w:ilvl w:val="12"/>
          <w:numId w:val="0"/>
        </w:numPr>
        <w:tabs>
          <w:tab w:val="left" w:pos="1980"/>
        </w:tabs>
        <w:spacing w:line="240" w:lineRule="auto"/>
        <w:ind w:left="1980" w:hanging="1980"/>
        <w:rPr>
          <w:lang w:val="en-GB"/>
        </w:rPr>
      </w:pPr>
    </w:p>
    <w:p w:rsidR="000703DE" w:rsidRPr="00840AEE" w:rsidRDefault="000703DE" w:rsidP="000703DE">
      <w:pPr>
        <w:pStyle w:val="BuchStandard"/>
        <w:tabs>
          <w:tab w:val="left" w:pos="1980"/>
        </w:tabs>
        <w:spacing w:after="120" w:line="240" w:lineRule="auto"/>
        <w:ind w:left="1980"/>
        <w:rPr>
          <w:sz w:val="20"/>
          <w:lang w:val="en-GB"/>
        </w:rPr>
      </w:pPr>
      <w:r>
        <w:rPr>
          <w:sz w:val="20"/>
          <w:lang w:val="en-GB"/>
        </w:rPr>
        <w:t>We will visit together the library of the Theosophical Society and we will meet some members, with whom we will talk about the history and the present situation of the Theosophical Society, both in the Netherlands and abroad.</w:t>
      </w:r>
    </w:p>
    <w:p w:rsidR="000703DE" w:rsidRDefault="000703DE">
      <w:pPr>
        <w:pStyle w:val="BuchStandard"/>
        <w:tabs>
          <w:tab w:val="left" w:pos="1980"/>
        </w:tabs>
        <w:spacing w:line="240" w:lineRule="auto"/>
        <w:ind w:left="1980" w:hanging="1980"/>
        <w:rPr>
          <w:lang w:val="en-GB"/>
        </w:rPr>
      </w:pPr>
    </w:p>
    <w:p w:rsidR="00742628" w:rsidRDefault="000703DE">
      <w:pPr>
        <w:pStyle w:val="BuchStandard"/>
        <w:tabs>
          <w:tab w:val="left" w:pos="1980"/>
        </w:tabs>
        <w:spacing w:line="240" w:lineRule="auto"/>
        <w:ind w:left="1980" w:hanging="1980"/>
        <w:rPr>
          <w:lang w:val="en-GB"/>
        </w:rPr>
      </w:pPr>
      <w:r>
        <w:rPr>
          <w:lang w:val="en-GB"/>
        </w:rPr>
        <w:t>19 February</w:t>
      </w:r>
      <w:r>
        <w:rPr>
          <w:lang w:val="en-GB"/>
        </w:rPr>
        <w:tab/>
        <w:t xml:space="preserve">3. </w:t>
      </w:r>
      <w:r w:rsidR="00742628">
        <w:rPr>
          <w:lang w:val="en-GB"/>
        </w:rPr>
        <w:t>The New Christianity of Emanuel Swedenborg</w:t>
      </w:r>
    </w:p>
    <w:p w:rsidR="00742628" w:rsidRDefault="00742628">
      <w:pPr>
        <w:pStyle w:val="BuchStandard"/>
        <w:tabs>
          <w:tab w:val="left" w:pos="1980"/>
        </w:tabs>
        <w:spacing w:line="240" w:lineRule="auto"/>
        <w:rPr>
          <w:lang w:val="en-GB"/>
        </w:rPr>
      </w:pPr>
    </w:p>
    <w:p w:rsidR="00742628" w:rsidRDefault="000E5D72">
      <w:pPr>
        <w:pStyle w:val="BuchStandard"/>
        <w:tabs>
          <w:tab w:val="left" w:pos="1980"/>
        </w:tabs>
        <w:spacing w:after="120" w:line="240" w:lineRule="auto"/>
        <w:ind w:left="1980"/>
        <w:rPr>
          <w:sz w:val="20"/>
          <w:lang w:val="en-GB"/>
        </w:rPr>
      </w:pPr>
      <w:r>
        <w:rPr>
          <w:sz w:val="20"/>
          <w:lang w:val="en-GB"/>
        </w:rPr>
        <w:t xml:space="preserve">Richard </w:t>
      </w:r>
      <w:proofErr w:type="spellStart"/>
      <w:r>
        <w:rPr>
          <w:smallCaps/>
          <w:sz w:val="20"/>
          <w:lang w:val="en-GB"/>
        </w:rPr>
        <w:t>Smoley</w:t>
      </w:r>
      <w:proofErr w:type="spellEnd"/>
      <w:r w:rsidR="00742628">
        <w:rPr>
          <w:sz w:val="20"/>
          <w:lang w:val="en-GB"/>
        </w:rPr>
        <w:t xml:space="preserve">, </w:t>
      </w:r>
      <w:r>
        <w:rPr>
          <w:sz w:val="20"/>
          <w:lang w:val="en-GB"/>
        </w:rPr>
        <w:t xml:space="preserve">“The Inner Journey of Emanuel Swedenborg”, in: Jonathan S. Rose, Stuart Shotwell, and Mary Lou </w:t>
      </w:r>
      <w:proofErr w:type="spellStart"/>
      <w:r>
        <w:rPr>
          <w:sz w:val="20"/>
          <w:lang w:val="en-GB"/>
        </w:rPr>
        <w:t>Bertucci</w:t>
      </w:r>
      <w:proofErr w:type="spellEnd"/>
      <w:r>
        <w:rPr>
          <w:sz w:val="20"/>
          <w:lang w:val="en-GB"/>
        </w:rPr>
        <w:t xml:space="preserve"> (eds.), </w:t>
      </w:r>
      <w:r w:rsidR="00742628">
        <w:rPr>
          <w:i/>
          <w:iCs/>
          <w:sz w:val="20"/>
          <w:lang w:val="en-GB"/>
        </w:rPr>
        <w:t>S</w:t>
      </w:r>
      <w:r>
        <w:rPr>
          <w:i/>
          <w:iCs/>
          <w:sz w:val="20"/>
          <w:lang w:val="en-GB"/>
        </w:rPr>
        <w:t>cribe of Heaven. S</w:t>
      </w:r>
      <w:r w:rsidR="00742628">
        <w:rPr>
          <w:i/>
          <w:iCs/>
          <w:sz w:val="20"/>
          <w:lang w:val="en-GB"/>
        </w:rPr>
        <w:t>wedenborg</w:t>
      </w:r>
      <w:r>
        <w:rPr>
          <w:i/>
          <w:iCs/>
          <w:sz w:val="20"/>
          <w:lang w:val="en-GB"/>
        </w:rPr>
        <w:t>’s Life, Work, and Impact</w:t>
      </w:r>
      <w:r w:rsidR="00742628">
        <w:rPr>
          <w:sz w:val="20"/>
          <w:lang w:val="en-GB"/>
        </w:rPr>
        <w:t xml:space="preserve">, </w:t>
      </w:r>
      <w:r>
        <w:rPr>
          <w:sz w:val="20"/>
          <w:lang w:val="en-GB"/>
        </w:rPr>
        <w:t>West Chester</w:t>
      </w:r>
      <w:r w:rsidR="00742628">
        <w:rPr>
          <w:sz w:val="20"/>
          <w:lang w:val="en-GB"/>
        </w:rPr>
        <w:t xml:space="preserve">, </w:t>
      </w:r>
      <w:r>
        <w:rPr>
          <w:sz w:val="20"/>
          <w:lang w:val="en-GB"/>
        </w:rPr>
        <w:t>Swedenborg Foundation</w:t>
      </w:r>
      <w:r w:rsidR="00742628">
        <w:rPr>
          <w:sz w:val="20"/>
          <w:lang w:val="en-GB"/>
        </w:rPr>
        <w:t xml:space="preserve">, </w:t>
      </w:r>
      <w:r>
        <w:rPr>
          <w:sz w:val="20"/>
          <w:lang w:val="en-GB"/>
        </w:rPr>
        <w:t>2005</w:t>
      </w:r>
      <w:r w:rsidR="00742628">
        <w:rPr>
          <w:sz w:val="20"/>
          <w:lang w:val="en-GB"/>
        </w:rPr>
        <w:t xml:space="preserve">, </w:t>
      </w:r>
      <w:r>
        <w:rPr>
          <w:sz w:val="20"/>
          <w:lang w:val="en-GB"/>
        </w:rPr>
        <w:t>3-49</w:t>
      </w:r>
      <w:r w:rsidR="00FF538D">
        <w:rPr>
          <w:sz w:val="20"/>
          <w:lang w:val="en-GB"/>
        </w:rPr>
        <w:t>*</w:t>
      </w:r>
    </w:p>
    <w:p w:rsidR="007E6564" w:rsidRDefault="007E6564" w:rsidP="007E6564">
      <w:pPr>
        <w:pStyle w:val="BuchStandard"/>
        <w:numPr>
          <w:ilvl w:val="0"/>
          <w:numId w:val="1"/>
        </w:numPr>
        <w:tabs>
          <w:tab w:val="left" w:pos="1980"/>
        </w:tabs>
        <w:spacing w:after="120" w:line="240" w:lineRule="auto"/>
        <w:rPr>
          <w:sz w:val="20"/>
          <w:lang w:val="en-GB"/>
        </w:rPr>
      </w:pPr>
      <w:r>
        <w:rPr>
          <w:sz w:val="20"/>
          <w:lang w:val="en-GB"/>
        </w:rPr>
        <w:t xml:space="preserve">Emanuel </w:t>
      </w:r>
      <w:r>
        <w:rPr>
          <w:smallCaps/>
          <w:sz w:val="20"/>
          <w:lang w:val="en-GB"/>
        </w:rPr>
        <w:t>Swedenborg</w:t>
      </w:r>
      <w:r>
        <w:rPr>
          <w:sz w:val="20"/>
          <w:lang w:val="en-GB"/>
        </w:rPr>
        <w:t xml:space="preserve">, </w:t>
      </w:r>
      <w:r>
        <w:rPr>
          <w:i/>
          <w:iCs/>
          <w:sz w:val="20"/>
          <w:lang w:val="en-GB"/>
        </w:rPr>
        <w:t>Secrets of Heaven</w:t>
      </w:r>
      <w:r>
        <w:rPr>
          <w:sz w:val="20"/>
          <w:lang w:val="en-GB"/>
        </w:rPr>
        <w:t xml:space="preserve">, </w:t>
      </w:r>
      <w:r w:rsidR="0015206F">
        <w:rPr>
          <w:sz w:val="20"/>
          <w:lang w:val="en-GB"/>
        </w:rPr>
        <w:t xml:space="preserve">vol. I, </w:t>
      </w:r>
      <w:smartTag w:uri="urn:schemas-microsoft-com:office:smarttags" w:element="place">
        <w:r>
          <w:rPr>
            <w:sz w:val="20"/>
            <w:lang w:val="en-GB"/>
          </w:rPr>
          <w:t>West Chester</w:t>
        </w:r>
      </w:smartTag>
      <w:r>
        <w:rPr>
          <w:sz w:val="20"/>
          <w:lang w:val="en-GB"/>
        </w:rPr>
        <w:t>, Swedenborg Foundation, 200</w:t>
      </w:r>
      <w:r w:rsidR="0015206F">
        <w:rPr>
          <w:sz w:val="20"/>
          <w:lang w:val="en-GB"/>
        </w:rPr>
        <w:t>8</w:t>
      </w:r>
      <w:r>
        <w:rPr>
          <w:sz w:val="20"/>
          <w:lang w:val="en-GB"/>
        </w:rPr>
        <w:t xml:space="preserve">, </w:t>
      </w:r>
      <w:r w:rsidR="0015206F">
        <w:rPr>
          <w:sz w:val="20"/>
          <w:lang w:val="en-GB"/>
        </w:rPr>
        <w:t>145-151</w:t>
      </w:r>
      <w:r>
        <w:rPr>
          <w:sz w:val="20"/>
          <w:lang w:val="en-GB"/>
        </w:rPr>
        <w:t>.</w:t>
      </w:r>
    </w:p>
    <w:p w:rsidR="00742628" w:rsidRDefault="00742628">
      <w:pPr>
        <w:pStyle w:val="BuchStandard"/>
        <w:numPr>
          <w:ilvl w:val="0"/>
          <w:numId w:val="1"/>
        </w:numPr>
        <w:tabs>
          <w:tab w:val="left" w:pos="1980"/>
        </w:tabs>
        <w:spacing w:after="120" w:line="240" w:lineRule="auto"/>
        <w:rPr>
          <w:sz w:val="20"/>
          <w:lang w:val="en-GB"/>
        </w:rPr>
      </w:pPr>
      <w:r>
        <w:rPr>
          <w:sz w:val="20"/>
          <w:lang w:val="en-GB"/>
        </w:rPr>
        <w:t xml:space="preserve">Emanuel </w:t>
      </w:r>
      <w:r>
        <w:rPr>
          <w:smallCaps/>
          <w:sz w:val="20"/>
          <w:lang w:val="en-GB"/>
        </w:rPr>
        <w:t>Swedenborg</w:t>
      </w:r>
      <w:r>
        <w:rPr>
          <w:sz w:val="20"/>
          <w:lang w:val="en-GB"/>
        </w:rPr>
        <w:t xml:space="preserve">, </w:t>
      </w:r>
      <w:r>
        <w:rPr>
          <w:i/>
          <w:iCs/>
          <w:sz w:val="20"/>
          <w:lang w:val="en-GB"/>
        </w:rPr>
        <w:t>Life on Other Planets</w:t>
      </w:r>
      <w:r>
        <w:rPr>
          <w:sz w:val="20"/>
          <w:lang w:val="en-GB"/>
        </w:rPr>
        <w:t xml:space="preserve">, West Chester - </w:t>
      </w:r>
      <w:smartTag w:uri="urn:schemas-microsoft-com:office:smarttags" w:element="place">
        <w:smartTag w:uri="urn:schemas-microsoft-com:office:smarttags" w:element="City">
          <w:r>
            <w:rPr>
              <w:sz w:val="20"/>
              <w:lang w:val="en-GB"/>
            </w:rPr>
            <w:t>London</w:t>
          </w:r>
        </w:smartTag>
      </w:smartTag>
      <w:r>
        <w:rPr>
          <w:sz w:val="20"/>
          <w:lang w:val="en-GB"/>
        </w:rPr>
        <w:t xml:space="preserve">, Swedenborg Foundation – </w:t>
      </w:r>
      <w:r w:rsidR="0066189B">
        <w:rPr>
          <w:sz w:val="20"/>
          <w:lang w:val="en-GB"/>
        </w:rPr>
        <w:t>Swedenborg Society, 2006, 3-30.</w:t>
      </w:r>
    </w:p>
    <w:p w:rsidR="00742628" w:rsidRDefault="00742628">
      <w:pPr>
        <w:pStyle w:val="BuchStandard"/>
        <w:numPr>
          <w:ilvl w:val="12"/>
          <w:numId w:val="0"/>
        </w:numPr>
        <w:tabs>
          <w:tab w:val="left" w:pos="1980"/>
        </w:tabs>
        <w:spacing w:line="240" w:lineRule="auto"/>
        <w:rPr>
          <w:lang w:val="en-GB"/>
        </w:rPr>
      </w:pPr>
    </w:p>
    <w:p w:rsidR="000514A2" w:rsidRDefault="000703DE" w:rsidP="000514A2">
      <w:pPr>
        <w:pStyle w:val="BuchStandard"/>
        <w:numPr>
          <w:ilvl w:val="12"/>
          <w:numId w:val="0"/>
        </w:numPr>
        <w:tabs>
          <w:tab w:val="left" w:pos="1980"/>
        </w:tabs>
        <w:spacing w:line="240" w:lineRule="auto"/>
        <w:ind w:left="1980" w:hanging="1980"/>
        <w:rPr>
          <w:lang w:val="en-GB"/>
        </w:rPr>
      </w:pPr>
      <w:r>
        <w:rPr>
          <w:lang w:val="en-GB"/>
        </w:rPr>
        <w:t>26</w:t>
      </w:r>
      <w:r w:rsidR="000514A2">
        <w:rPr>
          <w:lang w:val="en-GB"/>
        </w:rPr>
        <w:t xml:space="preserve"> February</w:t>
      </w:r>
      <w:r w:rsidR="000514A2">
        <w:rPr>
          <w:lang w:val="en-GB"/>
        </w:rPr>
        <w:tab/>
      </w:r>
      <w:r>
        <w:rPr>
          <w:lang w:val="en-GB"/>
        </w:rPr>
        <w:t>4</w:t>
      </w:r>
      <w:r w:rsidR="000514A2">
        <w:rPr>
          <w:lang w:val="en-GB"/>
        </w:rPr>
        <w:t xml:space="preserve">. </w:t>
      </w:r>
      <w:r w:rsidR="00B93552">
        <w:rPr>
          <w:lang w:val="en-GB"/>
        </w:rPr>
        <w:t>The birth of a new tradition: F.A. Mesmer and animal magnetism</w:t>
      </w:r>
    </w:p>
    <w:p w:rsidR="000514A2" w:rsidRDefault="000514A2" w:rsidP="000514A2">
      <w:pPr>
        <w:pStyle w:val="BuchStandard"/>
        <w:numPr>
          <w:ilvl w:val="12"/>
          <w:numId w:val="0"/>
        </w:numPr>
        <w:tabs>
          <w:tab w:val="left" w:pos="1980"/>
        </w:tabs>
        <w:spacing w:line="240" w:lineRule="auto"/>
        <w:ind w:left="1980"/>
        <w:rPr>
          <w:sz w:val="20"/>
          <w:lang w:val="en-GB"/>
        </w:rPr>
      </w:pPr>
    </w:p>
    <w:p w:rsidR="00B93552" w:rsidRDefault="00B93552" w:rsidP="00B93552">
      <w:pPr>
        <w:pStyle w:val="BuchStandard"/>
        <w:numPr>
          <w:ilvl w:val="12"/>
          <w:numId w:val="0"/>
        </w:numPr>
        <w:tabs>
          <w:tab w:val="left" w:pos="1980"/>
        </w:tabs>
        <w:spacing w:after="120" w:line="240" w:lineRule="auto"/>
        <w:ind w:left="1980"/>
        <w:rPr>
          <w:sz w:val="20"/>
          <w:lang w:val="en-GB"/>
        </w:rPr>
      </w:pPr>
      <w:r>
        <w:rPr>
          <w:sz w:val="20"/>
          <w:lang w:val="en-GB"/>
        </w:rPr>
        <w:t xml:space="preserve">Alfred J. </w:t>
      </w:r>
      <w:r>
        <w:rPr>
          <w:smallCaps/>
          <w:sz w:val="20"/>
          <w:lang w:val="en-GB"/>
        </w:rPr>
        <w:t>Gabay</w:t>
      </w:r>
      <w:r>
        <w:rPr>
          <w:sz w:val="20"/>
          <w:lang w:val="en-GB"/>
        </w:rPr>
        <w:t xml:space="preserve">, </w:t>
      </w:r>
      <w:r>
        <w:rPr>
          <w:i/>
          <w:sz w:val="20"/>
          <w:lang w:val="en-GB"/>
        </w:rPr>
        <w:t>The Covert Enlightenment</w:t>
      </w:r>
      <w:r>
        <w:rPr>
          <w:sz w:val="20"/>
          <w:lang w:val="en-GB"/>
        </w:rPr>
        <w:t xml:space="preserve">, </w:t>
      </w:r>
      <w:smartTag w:uri="urn:schemas-microsoft-com:office:smarttags" w:element="place">
        <w:r>
          <w:rPr>
            <w:sz w:val="20"/>
            <w:lang w:val="en-GB"/>
          </w:rPr>
          <w:t>West Chester</w:t>
        </w:r>
      </w:smartTag>
      <w:r>
        <w:rPr>
          <w:sz w:val="20"/>
          <w:lang w:val="en-GB"/>
        </w:rPr>
        <w:t>, Swedenborg Foundation Publishers, 2005, 17-</w:t>
      </w:r>
      <w:r w:rsidR="003213F9">
        <w:rPr>
          <w:sz w:val="20"/>
          <w:lang w:val="en-GB"/>
        </w:rPr>
        <w:t>4</w:t>
      </w:r>
      <w:r w:rsidR="00EC7851">
        <w:rPr>
          <w:sz w:val="20"/>
          <w:lang w:val="en-GB"/>
        </w:rPr>
        <w:t>1</w:t>
      </w:r>
      <w:r w:rsidR="0009083B">
        <w:rPr>
          <w:sz w:val="20"/>
          <w:lang w:val="en-GB"/>
        </w:rPr>
        <w:t xml:space="preserve">; </w:t>
      </w:r>
      <w:r w:rsidR="00BF3971">
        <w:rPr>
          <w:sz w:val="20"/>
          <w:lang w:val="en-GB"/>
        </w:rPr>
        <w:t>70</w:t>
      </w:r>
      <w:r w:rsidR="0009083B">
        <w:rPr>
          <w:sz w:val="20"/>
          <w:lang w:val="en-GB"/>
        </w:rPr>
        <w:t>-79</w:t>
      </w:r>
      <w:r>
        <w:rPr>
          <w:sz w:val="20"/>
          <w:lang w:val="en-GB"/>
        </w:rPr>
        <w:t>.</w:t>
      </w:r>
      <w:r w:rsidR="00FF538D">
        <w:rPr>
          <w:sz w:val="20"/>
          <w:lang w:val="en-GB"/>
        </w:rPr>
        <w:t>*</w:t>
      </w:r>
    </w:p>
    <w:p w:rsidR="00B93552" w:rsidRPr="00B93552" w:rsidRDefault="00B93552" w:rsidP="00B93552">
      <w:pPr>
        <w:pStyle w:val="BuchStandard"/>
        <w:numPr>
          <w:ilvl w:val="0"/>
          <w:numId w:val="1"/>
        </w:numPr>
        <w:tabs>
          <w:tab w:val="left" w:pos="1980"/>
        </w:tabs>
        <w:spacing w:after="120" w:line="240" w:lineRule="auto"/>
        <w:rPr>
          <w:sz w:val="20"/>
          <w:lang w:val="en-GB"/>
        </w:rPr>
      </w:pPr>
      <w:r>
        <w:rPr>
          <w:sz w:val="20"/>
          <w:lang w:val="en-GB"/>
        </w:rPr>
        <w:t xml:space="preserve">Franz Anton </w:t>
      </w:r>
      <w:r>
        <w:rPr>
          <w:smallCaps/>
          <w:sz w:val="20"/>
          <w:lang w:val="en-GB"/>
        </w:rPr>
        <w:t>Mesmer</w:t>
      </w:r>
      <w:r>
        <w:rPr>
          <w:sz w:val="20"/>
          <w:lang w:val="en-GB"/>
        </w:rPr>
        <w:t xml:space="preserve">, “Discourse by Mesmer on Magnetism” and “Dissertation on the Discovery of Animal Magnetism” in: George Bloch (ed.), </w:t>
      </w:r>
      <w:r>
        <w:rPr>
          <w:i/>
          <w:sz w:val="20"/>
          <w:lang w:val="en-GB"/>
        </w:rPr>
        <w:t>Mesmerism: A Translation of the Original Scientific and Medical Writings of F.A. Mesmer</w:t>
      </w:r>
      <w:r>
        <w:rPr>
          <w:sz w:val="20"/>
          <w:lang w:val="en-GB"/>
        </w:rPr>
        <w:t>, Los Altos, William Kaufmann, 1980, 31-</w:t>
      </w:r>
      <w:r w:rsidR="00DA7E26">
        <w:rPr>
          <w:sz w:val="20"/>
          <w:lang w:val="en-GB"/>
        </w:rPr>
        <w:t>39; 43-70</w:t>
      </w:r>
      <w:r>
        <w:rPr>
          <w:sz w:val="20"/>
          <w:lang w:val="en-GB"/>
        </w:rPr>
        <w:t>.</w:t>
      </w:r>
    </w:p>
    <w:p w:rsidR="000514A2" w:rsidRDefault="000514A2" w:rsidP="000514A2">
      <w:pPr>
        <w:pStyle w:val="BuchStandard"/>
        <w:numPr>
          <w:ilvl w:val="12"/>
          <w:numId w:val="0"/>
        </w:numPr>
        <w:tabs>
          <w:tab w:val="left" w:pos="1980"/>
        </w:tabs>
        <w:spacing w:line="240" w:lineRule="auto"/>
        <w:rPr>
          <w:lang w:val="en-GB"/>
        </w:rPr>
      </w:pPr>
    </w:p>
    <w:p w:rsidR="006D3F3E" w:rsidRDefault="000703DE" w:rsidP="009E3348">
      <w:pPr>
        <w:pStyle w:val="BuchStandard"/>
        <w:numPr>
          <w:ilvl w:val="12"/>
          <w:numId w:val="0"/>
        </w:numPr>
        <w:tabs>
          <w:tab w:val="left" w:pos="1980"/>
        </w:tabs>
        <w:spacing w:line="240" w:lineRule="auto"/>
        <w:ind w:left="1980" w:hanging="1980"/>
        <w:rPr>
          <w:lang w:val="en-GB"/>
        </w:rPr>
      </w:pPr>
      <w:r>
        <w:rPr>
          <w:lang w:val="en-GB"/>
        </w:rPr>
        <w:t>5 March</w:t>
      </w:r>
      <w:r w:rsidR="00742628">
        <w:rPr>
          <w:lang w:val="en-GB"/>
        </w:rPr>
        <w:tab/>
      </w:r>
      <w:r>
        <w:rPr>
          <w:lang w:val="en-GB"/>
        </w:rPr>
        <w:t>5</w:t>
      </w:r>
      <w:r w:rsidR="00495A19">
        <w:rPr>
          <w:lang w:val="en-GB"/>
        </w:rPr>
        <w:t xml:space="preserve">. </w:t>
      </w:r>
      <w:r w:rsidR="00B93552">
        <w:rPr>
          <w:lang w:val="en-GB"/>
        </w:rPr>
        <w:t>Spiritualism</w:t>
      </w:r>
      <w:r w:rsidR="006D3F3E">
        <w:rPr>
          <w:lang w:val="en-GB"/>
        </w:rPr>
        <w:t xml:space="preserve"> </w:t>
      </w:r>
    </w:p>
    <w:p w:rsidR="00EF0D4D" w:rsidRDefault="006D3F3E" w:rsidP="006D3F3E">
      <w:pPr>
        <w:pStyle w:val="BuchStandard"/>
        <w:numPr>
          <w:ilvl w:val="12"/>
          <w:numId w:val="0"/>
        </w:numPr>
        <w:tabs>
          <w:tab w:val="left" w:pos="1980"/>
        </w:tabs>
        <w:spacing w:line="240" w:lineRule="auto"/>
        <w:ind w:left="1980" w:hanging="1980"/>
        <w:rPr>
          <w:sz w:val="20"/>
          <w:lang w:val="en-GB"/>
        </w:rPr>
      </w:pPr>
      <w:r>
        <w:rPr>
          <w:sz w:val="20"/>
          <w:lang w:val="en-GB"/>
        </w:rPr>
        <w:tab/>
      </w:r>
      <w:r>
        <w:rPr>
          <w:sz w:val="20"/>
          <w:lang w:val="en-GB"/>
        </w:rPr>
        <w:tab/>
      </w:r>
    </w:p>
    <w:p w:rsidR="00B93552" w:rsidRDefault="00EF0D4D" w:rsidP="006D3F3E">
      <w:pPr>
        <w:pStyle w:val="BuchStandard"/>
        <w:numPr>
          <w:ilvl w:val="12"/>
          <w:numId w:val="0"/>
        </w:numPr>
        <w:tabs>
          <w:tab w:val="left" w:pos="1980"/>
        </w:tabs>
        <w:spacing w:line="240" w:lineRule="auto"/>
        <w:ind w:left="1980" w:hanging="1980"/>
        <w:rPr>
          <w:sz w:val="20"/>
          <w:lang w:val="en-GB"/>
        </w:rPr>
      </w:pPr>
      <w:r>
        <w:rPr>
          <w:sz w:val="20"/>
          <w:lang w:val="en-GB"/>
        </w:rPr>
        <w:tab/>
      </w:r>
      <w:r>
        <w:rPr>
          <w:sz w:val="20"/>
          <w:lang w:val="en-GB"/>
        </w:rPr>
        <w:tab/>
      </w:r>
      <w:r w:rsidR="00B93552">
        <w:rPr>
          <w:sz w:val="20"/>
          <w:lang w:val="en-GB"/>
        </w:rPr>
        <w:t xml:space="preserve">Ernest </w:t>
      </w:r>
      <w:r w:rsidR="00B93552">
        <w:rPr>
          <w:smallCaps/>
          <w:sz w:val="20"/>
          <w:lang w:val="en-GB"/>
        </w:rPr>
        <w:t>Isaacs</w:t>
      </w:r>
      <w:r w:rsidR="00B93552">
        <w:rPr>
          <w:sz w:val="20"/>
          <w:lang w:val="en-GB"/>
        </w:rPr>
        <w:t xml:space="preserve">, “The Fox Sisters and American Spiritualism”, in: Howard </w:t>
      </w:r>
      <w:r w:rsidR="00B93552">
        <w:rPr>
          <w:smallCaps/>
          <w:sz w:val="20"/>
          <w:lang w:val="en-GB"/>
        </w:rPr>
        <w:t>Kerr</w:t>
      </w:r>
      <w:r w:rsidR="00B93552">
        <w:rPr>
          <w:sz w:val="20"/>
          <w:lang w:val="en-GB"/>
        </w:rPr>
        <w:t xml:space="preserve"> and Charles L. </w:t>
      </w:r>
      <w:r w:rsidR="00B93552">
        <w:rPr>
          <w:smallCaps/>
          <w:sz w:val="20"/>
          <w:lang w:val="en-GB"/>
        </w:rPr>
        <w:t>Crow</w:t>
      </w:r>
      <w:r w:rsidR="00B93552">
        <w:rPr>
          <w:sz w:val="20"/>
          <w:lang w:val="en-GB"/>
        </w:rPr>
        <w:t xml:space="preserve"> (eds.), </w:t>
      </w:r>
      <w:r w:rsidR="00B93552">
        <w:rPr>
          <w:i/>
          <w:sz w:val="20"/>
          <w:lang w:val="en-GB"/>
        </w:rPr>
        <w:t xml:space="preserve">The Occult in </w:t>
      </w:r>
      <w:smartTag w:uri="urn:schemas-microsoft-com:office:smarttags" w:element="country-region">
        <w:r w:rsidR="00B93552">
          <w:rPr>
            <w:i/>
            <w:sz w:val="20"/>
            <w:lang w:val="en-GB"/>
          </w:rPr>
          <w:t>America</w:t>
        </w:r>
      </w:smartTag>
      <w:r w:rsidR="00B93552">
        <w:rPr>
          <w:i/>
          <w:sz w:val="20"/>
          <w:lang w:val="en-GB"/>
        </w:rPr>
        <w:t>: New Historical Perspectives</w:t>
      </w:r>
      <w:r w:rsidR="00B93552">
        <w:rPr>
          <w:sz w:val="20"/>
          <w:lang w:val="en-GB"/>
        </w:rPr>
        <w:t xml:space="preserve">, </w:t>
      </w:r>
      <w:smartTag w:uri="urn:schemas-microsoft-com:office:smarttags" w:element="City">
        <w:r w:rsidR="00B93552">
          <w:rPr>
            <w:sz w:val="20"/>
            <w:lang w:val="en-GB"/>
          </w:rPr>
          <w:t>Urbana</w:t>
        </w:r>
      </w:smartTag>
      <w:r w:rsidR="00B93552">
        <w:rPr>
          <w:sz w:val="20"/>
          <w:lang w:val="en-GB"/>
        </w:rPr>
        <w:t xml:space="preserve"> - </w:t>
      </w:r>
      <w:smartTag w:uri="urn:schemas-microsoft-com:office:smarttags" w:element="City">
        <w:r w:rsidR="00B93552">
          <w:rPr>
            <w:sz w:val="20"/>
            <w:lang w:val="en-GB"/>
          </w:rPr>
          <w:t>Chicago</w:t>
        </w:r>
      </w:smartTag>
      <w:r w:rsidR="00B93552">
        <w:rPr>
          <w:sz w:val="20"/>
          <w:lang w:val="en-GB"/>
        </w:rPr>
        <w:t xml:space="preserve">, </w:t>
      </w:r>
      <w:smartTag w:uri="urn:schemas-microsoft-com:office:smarttags" w:element="place">
        <w:smartTag w:uri="urn:schemas-microsoft-com:office:smarttags" w:element="PlaceType">
          <w:r w:rsidR="00B93552">
            <w:rPr>
              <w:sz w:val="20"/>
              <w:lang w:val="en-GB"/>
            </w:rPr>
            <w:t>University</w:t>
          </w:r>
        </w:smartTag>
        <w:r w:rsidR="00B93552">
          <w:rPr>
            <w:sz w:val="20"/>
            <w:lang w:val="en-GB"/>
          </w:rPr>
          <w:t xml:space="preserve"> of </w:t>
        </w:r>
        <w:smartTag w:uri="urn:schemas-microsoft-com:office:smarttags" w:element="PlaceName">
          <w:r w:rsidR="00B93552">
            <w:rPr>
              <w:sz w:val="20"/>
              <w:lang w:val="en-GB"/>
            </w:rPr>
            <w:t>Illinois</w:t>
          </w:r>
        </w:smartTag>
      </w:smartTag>
      <w:r w:rsidR="00B93552">
        <w:rPr>
          <w:sz w:val="20"/>
          <w:lang w:val="en-GB"/>
        </w:rPr>
        <w:t xml:space="preserve"> Press, 79-110.</w:t>
      </w:r>
      <w:r w:rsidR="00FF538D">
        <w:rPr>
          <w:sz w:val="20"/>
          <w:lang w:val="en-GB"/>
        </w:rPr>
        <w:t>*</w:t>
      </w:r>
    </w:p>
    <w:p w:rsidR="00B93552" w:rsidRPr="00B93552" w:rsidRDefault="00B93552" w:rsidP="00B93552">
      <w:pPr>
        <w:pStyle w:val="BuchStandard"/>
        <w:numPr>
          <w:ilvl w:val="0"/>
          <w:numId w:val="1"/>
        </w:numPr>
        <w:tabs>
          <w:tab w:val="left" w:pos="1980"/>
        </w:tabs>
        <w:spacing w:after="120" w:line="240" w:lineRule="auto"/>
        <w:rPr>
          <w:sz w:val="20"/>
          <w:lang w:val="en-GB"/>
        </w:rPr>
      </w:pPr>
      <w:r>
        <w:rPr>
          <w:sz w:val="20"/>
          <w:lang w:val="en-GB"/>
        </w:rPr>
        <w:lastRenderedPageBreak/>
        <w:t xml:space="preserve">Evidence of D. D. Home, letters from W. Howitt and Lord Lytton, and communications from C. Flammarion, in: </w:t>
      </w:r>
      <w:r>
        <w:rPr>
          <w:i/>
          <w:sz w:val="20"/>
          <w:lang w:val="en-GB"/>
        </w:rPr>
        <w:t>Report on Spiritualism of the Committee of the London Dialectical Society</w:t>
      </w:r>
      <w:r>
        <w:rPr>
          <w:sz w:val="20"/>
          <w:lang w:val="en-GB"/>
        </w:rPr>
        <w:t>, London, Longmans, Green, Reader and D</w:t>
      </w:r>
      <w:r w:rsidR="00DA7E26">
        <w:rPr>
          <w:sz w:val="20"/>
          <w:lang w:val="en-GB"/>
        </w:rPr>
        <w:t>yer, 1871, 187-194; 235-242; 349</w:t>
      </w:r>
      <w:r>
        <w:rPr>
          <w:sz w:val="20"/>
          <w:lang w:val="en-GB"/>
        </w:rPr>
        <w:t>-35</w:t>
      </w:r>
      <w:r w:rsidR="00194A66">
        <w:rPr>
          <w:sz w:val="20"/>
          <w:lang w:val="en-GB"/>
        </w:rPr>
        <w:t>4</w:t>
      </w:r>
      <w:r>
        <w:rPr>
          <w:sz w:val="20"/>
          <w:lang w:val="en-GB"/>
        </w:rPr>
        <w:t>.</w:t>
      </w:r>
    </w:p>
    <w:p w:rsidR="00742628" w:rsidRDefault="00742628">
      <w:pPr>
        <w:pStyle w:val="BuchStandard"/>
        <w:numPr>
          <w:ilvl w:val="12"/>
          <w:numId w:val="0"/>
        </w:numPr>
        <w:tabs>
          <w:tab w:val="left" w:pos="1980"/>
        </w:tabs>
        <w:spacing w:line="240" w:lineRule="auto"/>
        <w:ind w:left="1980"/>
        <w:rPr>
          <w:sz w:val="20"/>
          <w:lang w:val="en-GB"/>
        </w:rPr>
      </w:pPr>
    </w:p>
    <w:p w:rsidR="00742628" w:rsidRDefault="000703DE">
      <w:pPr>
        <w:pStyle w:val="BuchStandard"/>
        <w:numPr>
          <w:ilvl w:val="12"/>
          <w:numId w:val="0"/>
        </w:numPr>
        <w:tabs>
          <w:tab w:val="left" w:pos="1980"/>
        </w:tabs>
        <w:spacing w:line="240" w:lineRule="auto"/>
        <w:ind w:left="1980" w:hanging="1980"/>
        <w:rPr>
          <w:lang w:val="en-GB"/>
        </w:rPr>
      </w:pPr>
      <w:r>
        <w:rPr>
          <w:lang w:val="en-GB"/>
        </w:rPr>
        <w:t>12</w:t>
      </w:r>
      <w:r w:rsidR="00495A19">
        <w:rPr>
          <w:lang w:val="en-GB"/>
        </w:rPr>
        <w:t xml:space="preserve"> March</w:t>
      </w:r>
      <w:r w:rsidR="00495A19">
        <w:rPr>
          <w:lang w:val="en-GB"/>
        </w:rPr>
        <w:tab/>
      </w:r>
      <w:r>
        <w:rPr>
          <w:lang w:val="en-GB"/>
        </w:rPr>
        <w:t>6</w:t>
      </w:r>
      <w:r w:rsidR="00495A19">
        <w:rPr>
          <w:lang w:val="en-GB"/>
        </w:rPr>
        <w:t xml:space="preserve">. </w:t>
      </w:r>
      <w:r w:rsidR="00B93552">
        <w:rPr>
          <w:lang w:val="en-GB"/>
        </w:rPr>
        <w:t>The birth of occultism and its development</w:t>
      </w:r>
      <w:r w:rsidR="00840AEE">
        <w:rPr>
          <w:lang w:val="en-GB"/>
        </w:rPr>
        <w:t>s</w:t>
      </w:r>
      <w:r w:rsidR="00B93552">
        <w:rPr>
          <w:lang w:val="en-GB"/>
        </w:rPr>
        <w:t xml:space="preserve"> in </w:t>
      </w:r>
      <w:smartTag w:uri="urn:schemas-microsoft-com:office:smarttags" w:element="country-region">
        <w:smartTag w:uri="urn:schemas-microsoft-com:office:smarttags" w:element="place">
          <w:r w:rsidR="00B93552">
            <w:rPr>
              <w:lang w:val="en-GB"/>
            </w:rPr>
            <w:t>France</w:t>
          </w:r>
        </w:smartTag>
      </w:smartTag>
    </w:p>
    <w:p w:rsidR="00B93552" w:rsidRDefault="00B93552" w:rsidP="00B93552">
      <w:pPr>
        <w:pStyle w:val="BuchStandard"/>
        <w:numPr>
          <w:ilvl w:val="12"/>
          <w:numId w:val="0"/>
        </w:numPr>
        <w:tabs>
          <w:tab w:val="left" w:pos="1980"/>
        </w:tabs>
        <w:spacing w:after="120" w:line="240" w:lineRule="auto"/>
        <w:ind w:left="1980"/>
        <w:rPr>
          <w:sz w:val="20"/>
          <w:lang w:val="en-GB"/>
        </w:rPr>
      </w:pPr>
    </w:p>
    <w:p w:rsidR="008F1903" w:rsidRDefault="008F1903" w:rsidP="008F1903">
      <w:pPr>
        <w:pStyle w:val="BuchStandard"/>
        <w:numPr>
          <w:ilvl w:val="12"/>
          <w:numId w:val="0"/>
        </w:numPr>
        <w:tabs>
          <w:tab w:val="left" w:pos="1980"/>
        </w:tabs>
        <w:spacing w:after="120" w:line="240" w:lineRule="auto"/>
        <w:ind w:left="1980"/>
        <w:rPr>
          <w:sz w:val="20"/>
          <w:lang w:val="en-GB"/>
        </w:rPr>
      </w:pPr>
      <w:r>
        <w:rPr>
          <w:sz w:val="20"/>
          <w:lang w:val="en-GB"/>
        </w:rPr>
        <w:t xml:space="preserve">Jean-Pierre </w:t>
      </w:r>
      <w:r>
        <w:rPr>
          <w:smallCaps/>
          <w:sz w:val="20"/>
          <w:lang w:val="en-GB"/>
        </w:rPr>
        <w:t>Laurant</w:t>
      </w:r>
      <w:r>
        <w:rPr>
          <w:sz w:val="20"/>
          <w:lang w:val="en-GB"/>
        </w:rPr>
        <w:t xml:space="preserve">, “The Primitive Characteristics of Nineteenth-Century Esotericism”, in: </w:t>
      </w:r>
      <w:smartTag w:uri="urn:schemas-microsoft-com:office:smarttags" w:element="PersonName">
        <w:r>
          <w:rPr>
            <w:sz w:val="20"/>
            <w:lang w:val="en-GB"/>
          </w:rPr>
          <w:t>Antoine Faivre</w:t>
        </w:r>
      </w:smartTag>
      <w:r>
        <w:rPr>
          <w:sz w:val="20"/>
          <w:lang w:val="en-GB"/>
        </w:rPr>
        <w:t xml:space="preserve"> and Jacob Needleman (eds.), </w:t>
      </w:r>
      <w:r>
        <w:rPr>
          <w:i/>
          <w:sz w:val="20"/>
          <w:lang w:val="en-GB"/>
        </w:rPr>
        <w:t>Modern Esoteric Spirituality</w:t>
      </w:r>
      <w:r>
        <w:rPr>
          <w:sz w:val="20"/>
          <w:lang w:val="en-GB"/>
        </w:rPr>
        <w:t xml:space="preserve">, </w:t>
      </w:r>
      <w:smartTag w:uri="urn:schemas-microsoft-com:office:smarttags" w:element="place">
        <w:smartTag w:uri="urn:schemas-microsoft-com:office:smarttags" w:element="State">
          <w:r>
            <w:rPr>
              <w:sz w:val="20"/>
              <w:lang w:val="en-GB"/>
            </w:rPr>
            <w:t>New York</w:t>
          </w:r>
        </w:smartTag>
      </w:smartTag>
      <w:r>
        <w:rPr>
          <w:sz w:val="20"/>
          <w:lang w:val="en-GB"/>
        </w:rPr>
        <w:t>, Crossroad, 1992, 277-287.</w:t>
      </w:r>
    </w:p>
    <w:p w:rsidR="00015979" w:rsidRDefault="00015979" w:rsidP="00015979">
      <w:pPr>
        <w:pStyle w:val="BuchStandard"/>
        <w:numPr>
          <w:ilvl w:val="12"/>
          <w:numId w:val="0"/>
        </w:numPr>
        <w:tabs>
          <w:tab w:val="left" w:pos="1980"/>
        </w:tabs>
        <w:spacing w:after="120" w:line="240" w:lineRule="auto"/>
        <w:ind w:left="1980"/>
        <w:rPr>
          <w:sz w:val="20"/>
          <w:lang w:val="en-GB"/>
        </w:rPr>
      </w:pPr>
      <w:r>
        <w:rPr>
          <w:sz w:val="20"/>
          <w:lang w:val="en-GB"/>
        </w:rPr>
        <w:t xml:space="preserve">David Allen </w:t>
      </w:r>
      <w:r>
        <w:rPr>
          <w:smallCaps/>
          <w:sz w:val="20"/>
          <w:lang w:val="en-GB"/>
        </w:rPr>
        <w:t>Harvey</w:t>
      </w:r>
      <w:r>
        <w:rPr>
          <w:sz w:val="20"/>
          <w:lang w:val="en-GB"/>
        </w:rPr>
        <w:t xml:space="preserve">, </w:t>
      </w:r>
      <w:r>
        <w:rPr>
          <w:i/>
          <w:sz w:val="20"/>
          <w:lang w:val="en-GB"/>
        </w:rPr>
        <w:t>Beyond Enlightenment. Occultism and Politics in Modern France</w:t>
      </w:r>
      <w:r>
        <w:rPr>
          <w:sz w:val="20"/>
          <w:lang w:val="en-GB"/>
        </w:rPr>
        <w:t xml:space="preserve">, DeKalb, Northern </w:t>
      </w:r>
      <w:smartTag w:uri="urn:schemas-microsoft-com:office:smarttags" w:element="place">
        <w:smartTag w:uri="urn:schemas-microsoft-com:office:smarttags" w:element="PlaceName">
          <w:r>
            <w:rPr>
              <w:sz w:val="20"/>
              <w:lang w:val="en-GB"/>
            </w:rPr>
            <w:t>Illinois</w:t>
          </w:r>
        </w:smartTag>
        <w:r>
          <w:rPr>
            <w:sz w:val="20"/>
            <w:lang w:val="en-GB"/>
          </w:rPr>
          <w:t xml:space="preserve"> </w:t>
        </w:r>
        <w:smartTag w:uri="urn:schemas-microsoft-com:office:smarttags" w:element="PlaceType">
          <w:r>
            <w:rPr>
              <w:sz w:val="20"/>
              <w:lang w:val="en-GB"/>
            </w:rPr>
            <w:t>University</w:t>
          </w:r>
        </w:smartTag>
      </w:smartTag>
      <w:r>
        <w:rPr>
          <w:sz w:val="20"/>
          <w:lang w:val="en-GB"/>
        </w:rPr>
        <w:t xml:space="preserve"> Press, 2005, </w:t>
      </w:r>
      <w:r w:rsidR="00E07089">
        <w:rPr>
          <w:sz w:val="20"/>
          <w:lang w:val="en-GB"/>
        </w:rPr>
        <w:t>185</w:t>
      </w:r>
      <w:r w:rsidR="00677ACF">
        <w:rPr>
          <w:sz w:val="20"/>
          <w:lang w:val="en-GB"/>
        </w:rPr>
        <w:t>-212</w:t>
      </w:r>
      <w:r w:rsidR="006D3F3E">
        <w:rPr>
          <w:sz w:val="20"/>
          <w:lang w:val="en-GB"/>
        </w:rPr>
        <w:t>.*</w:t>
      </w:r>
    </w:p>
    <w:p w:rsidR="008F1903" w:rsidRPr="003A7F2B" w:rsidRDefault="00B93552" w:rsidP="008F1903">
      <w:pPr>
        <w:pStyle w:val="BuchStandard"/>
        <w:numPr>
          <w:ilvl w:val="12"/>
          <w:numId w:val="0"/>
        </w:numPr>
        <w:tabs>
          <w:tab w:val="left" w:pos="1980"/>
        </w:tabs>
        <w:spacing w:after="120" w:line="240" w:lineRule="auto"/>
        <w:ind w:left="1980"/>
        <w:rPr>
          <w:sz w:val="20"/>
          <w:lang w:val="en-GB"/>
        </w:rPr>
      </w:pPr>
      <w:r>
        <w:rPr>
          <w:sz w:val="20"/>
          <w:lang w:val="en-GB"/>
        </w:rPr>
        <w:t xml:space="preserve">Marco </w:t>
      </w:r>
      <w:r>
        <w:rPr>
          <w:smallCaps/>
          <w:sz w:val="20"/>
          <w:lang w:val="en-GB"/>
        </w:rPr>
        <w:t>Pasi</w:t>
      </w:r>
      <w:r>
        <w:rPr>
          <w:sz w:val="20"/>
          <w:lang w:val="en-GB"/>
        </w:rPr>
        <w:t xml:space="preserve">, “Occultism”, in: Kocku von Stuckrad (ed.), </w:t>
      </w:r>
      <w:r>
        <w:rPr>
          <w:i/>
          <w:sz w:val="20"/>
          <w:lang w:val="en-GB"/>
        </w:rPr>
        <w:t>The Brill Dictionary of Religion</w:t>
      </w:r>
      <w:r>
        <w:rPr>
          <w:sz w:val="20"/>
          <w:lang w:val="en-GB"/>
        </w:rPr>
        <w:t xml:space="preserve">, Leiden - Boston, Brill, 2005, vol. </w:t>
      </w:r>
      <w:r w:rsidRPr="003A7F2B">
        <w:rPr>
          <w:sz w:val="20"/>
          <w:lang w:val="en-GB"/>
        </w:rPr>
        <w:t>III, p. 1364-1368.</w:t>
      </w:r>
    </w:p>
    <w:p w:rsidR="008F1903" w:rsidRDefault="008F1903" w:rsidP="008F1903">
      <w:pPr>
        <w:pStyle w:val="BuchStandard"/>
        <w:numPr>
          <w:ilvl w:val="12"/>
          <w:numId w:val="0"/>
        </w:numPr>
        <w:tabs>
          <w:tab w:val="left" w:pos="1980"/>
        </w:tabs>
        <w:spacing w:after="120" w:line="240" w:lineRule="auto"/>
        <w:ind w:left="1979"/>
        <w:rPr>
          <w:sz w:val="20"/>
          <w:lang w:val="en-GB"/>
        </w:rPr>
      </w:pPr>
      <w:r w:rsidRPr="003A7F2B">
        <w:rPr>
          <w:sz w:val="20"/>
          <w:lang w:val="en-GB"/>
        </w:rPr>
        <w:t xml:space="preserve">Jean-Pierre </w:t>
      </w:r>
      <w:r w:rsidRPr="003A7F2B">
        <w:rPr>
          <w:smallCaps/>
          <w:sz w:val="20"/>
          <w:lang w:val="en-GB"/>
        </w:rPr>
        <w:t>Laurant</w:t>
      </w:r>
      <w:r w:rsidRPr="003A7F2B">
        <w:rPr>
          <w:sz w:val="20"/>
          <w:lang w:val="en-GB"/>
        </w:rPr>
        <w:t xml:space="preserve">, “Lévi, Eliphas,” in: Wouter J. </w:t>
      </w:r>
      <w:r w:rsidRPr="003A7F2B">
        <w:rPr>
          <w:smallCaps/>
          <w:sz w:val="20"/>
          <w:lang w:val="en-GB"/>
        </w:rPr>
        <w:t>Hanegraaff</w:t>
      </w:r>
      <w:r w:rsidRPr="003A7F2B">
        <w:rPr>
          <w:sz w:val="20"/>
          <w:lang w:val="en-GB"/>
        </w:rPr>
        <w:t xml:space="preserve"> et al. </w:t>
      </w:r>
      <w:r>
        <w:rPr>
          <w:sz w:val="20"/>
          <w:lang w:val="en-GB"/>
        </w:rPr>
        <w:t xml:space="preserve">(eds.), </w:t>
      </w:r>
      <w:r>
        <w:rPr>
          <w:i/>
          <w:sz w:val="20"/>
          <w:lang w:val="en-GB"/>
        </w:rPr>
        <w:t>Dictionary of Gnosis and Western Esotericism</w:t>
      </w:r>
      <w:r>
        <w:rPr>
          <w:sz w:val="20"/>
          <w:lang w:val="en-GB"/>
        </w:rPr>
        <w:t xml:space="preserve">, </w:t>
      </w:r>
      <w:smartTag w:uri="urn:schemas-microsoft-com:office:smarttags" w:element="City">
        <w:r>
          <w:rPr>
            <w:sz w:val="20"/>
            <w:lang w:val="en-GB"/>
          </w:rPr>
          <w:t>Leiden</w:t>
        </w:r>
      </w:smartTag>
      <w:r>
        <w:rPr>
          <w:sz w:val="20"/>
          <w:lang w:val="en-GB"/>
        </w:rPr>
        <w:t xml:space="preserve"> - </w:t>
      </w:r>
      <w:smartTag w:uri="urn:schemas-microsoft-com:office:smarttags" w:element="place">
        <w:smartTag w:uri="urn:schemas-microsoft-com:office:smarttags" w:element="City">
          <w:r>
            <w:rPr>
              <w:sz w:val="20"/>
              <w:lang w:val="en-GB"/>
            </w:rPr>
            <w:t>Boston</w:t>
          </w:r>
        </w:smartTag>
      </w:smartTag>
      <w:r>
        <w:rPr>
          <w:sz w:val="20"/>
          <w:lang w:val="en-GB"/>
        </w:rPr>
        <w:t>, E. J. Brill, 2005, 689-692.</w:t>
      </w:r>
    </w:p>
    <w:p w:rsidR="00B93552" w:rsidRDefault="00B93552" w:rsidP="00B93552">
      <w:pPr>
        <w:pStyle w:val="BuchStandard"/>
        <w:numPr>
          <w:ilvl w:val="0"/>
          <w:numId w:val="1"/>
        </w:numPr>
        <w:tabs>
          <w:tab w:val="left" w:pos="1980"/>
        </w:tabs>
        <w:spacing w:after="120" w:line="240" w:lineRule="auto"/>
        <w:rPr>
          <w:sz w:val="20"/>
          <w:lang w:val="en-GB"/>
        </w:rPr>
      </w:pPr>
      <w:r>
        <w:rPr>
          <w:sz w:val="20"/>
          <w:lang w:val="en-GB"/>
        </w:rPr>
        <w:t xml:space="preserve">Eliphas </w:t>
      </w:r>
      <w:r>
        <w:rPr>
          <w:smallCaps/>
          <w:sz w:val="20"/>
          <w:lang w:val="en-GB"/>
        </w:rPr>
        <w:t>Lévi</w:t>
      </w:r>
      <w:r>
        <w:rPr>
          <w:sz w:val="20"/>
          <w:lang w:val="en-GB"/>
        </w:rPr>
        <w:t xml:space="preserve">, </w:t>
      </w:r>
      <w:r>
        <w:rPr>
          <w:i/>
          <w:sz w:val="20"/>
          <w:lang w:val="en-GB"/>
        </w:rPr>
        <w:t>Transcendental Magic: Its Doctrine and Ritual</w:t>
      </w:r>
      <w:r>
        <w:rPr>
          <w:sz w:val="20"/>
          <w:lang w:val="en-GB"/>
        </w:rPr>
        <w:t xml:space="preserve">, </w:t>
      </w:r>
      <w:smartTag w:uri="urn:schemas-microsoft-com:office:smarttags" w:element="place">
        <w:smartTag w:uri="urn:schemas-microsoft-com:office:smarttags" w:element="PlaceName">
          <w:r>
            <w:rPr>
              <w:sz w:val="20"/>
              <w:lang w:val="en-GB"/>
            </w:rPr>
            <w:t>York</w:t>
          </w:r>
        </w:smartTag>
        <w:r>
          <w:rPr>
            <w:sz w:val="20"/>
            <w:lang w:val="en-GB"/>
          </w:rPr>
          <w:t xml:space="preserve"> </w:t>
        </w:r>
        <w:smartTag w:uri="urn:schemas-microsoft-com:office:smarttags" w:element="PlaceType">
          <w:r>
            <w:rPr>
              <w:sz w:val="20"/>
              <w:lang w:val="en-GB"/>
            </w:rPr>
            <w:t>Beach</w:t>
          </w:r>
        </w:smartTag>
      </w:smartTag>
      <w:r>
        <w:rPr>
          <w:sz w:val="20"/>
          <w:lang w:val="en-GB"/>
        </w:rPr>
        <w:t>, Samuel Weiser, 1972, 1-24.</w:t>
      </w:r>
    </w:p>
    <w:p w:rsidR="00B93552" w:rsidRDefault="00B93552">
      <w:pPr>
        <w:pStyle w:val="BuchStandard"/>
        <w:numPr>
          <w:ilvl w:val="12"/>
          <w:numId w:val="0"/>
        </w:numPr>
        <w:tabs>
          <w:tab w:val="left" w:pos="1980"/>
        </w:tabs>
        <w:spacing w:line="240" w:lineRule="auto"/>
        <w:ind w:left="1980" w:hanging="1980"/>
        <w:rPr>
          <w:lang w:val="en-GB"/>
        </w:rPr>
      </w:pPr>
    </w:p>
    <w:p w:rsidR="00742628" w:rsidRPr="00231ED1" w:rsidRDefault="000703DE" w:rsidP="00231ED1">
      <w:pPr>
        <w:pStyle w:val="BuchStandard"/>
        <w:numPr>
          <w:ilvl w:val="12"/>
          <w:numId w:val="0"/>
        </w:numPr>
        <w:tabs>
          <w:tab w:val="left" w:pos="1980"/>
        </w:tabs>
        <w:spacing w:line="240" w:lineRule="auto"/>
        <w:ind w:left="1980" w:hanging="1980"/>
        <w:rPr>
          <w:lang w:val="en-GB"/>
        </w:rPr>
      </w:pPr>
      <w:r>
        <w:rPr>
          <w:lang w:val="en-GB"/>
        </w:rPr>
        <w:t>19</w:t>
      </w:r>
      <w:r w:rsidR="00495A19">
        <w:rPr>
          <w:lang w:val="en-GB"/>
        </w:rPr>
        <w:t xml:space="preserve"> March</w:t>
      </w:r>
      <w:r w:rsidR="00495A19">
        <w:rPr>
          <w:lang w:val="en-GB"/>
        </w:rPr>
        <w:tab/>
      </w:r>
      <w:r>
        <w:rPr>
          <w:lang w:val="en-GB"/>
        </w:rPr>
        <w:t>7</w:t>
      </w:r>
      <w:r w:rsidR="00495A19">
        <w:rPr>
          <w:lang w:val="en-GB"/>
        </w:rPr>
        <w:t>. </w:t>
      </w:r>
      <w:r w:rsidR="00231ED1">
        <w:rPr>
          <w:lang w:val="en-GB"/>
        </w:rPr>
        <w:t>The Theosophical Movement and other occultist organizations</w:t>
      </w:r>
    </w:p>
    <w:p w:rsidR="00231ED1" w:rsidRDefault="00231ED1" w:rsidP="00231ED1">
      <w:pPr>
        <w:pStyle w:val="BuchStandard"/>
        <w:numPr>
          <w:ilvl w:val="12"/>
          <w:numId w:val="0"/>
        </w:numPr>
        <w:tabs>
          <w:tab w:val="left" w:pos="1980"/>
        </w:tabs>
        <w:spacing w:line="240" w:lineRule="auto"/>
        <w:rPr>
          <w:lang w:val="en-GB"/>
        </w:rPr>
      </w:pPr>
    </w:p>
    <w:p w:rsidR="00231ED1" w:rsidRDefault="00231ED1" w:rsidP="00231ED1">
      <w:pPr>
        <w:pStyle w:val="BuchStandard"/>
        <w:numPr>
          <w:ilvl w:val="12"/>
          <w:numId w:val="0"/>
        </w:numPr>
        <w:tabs>
          <w:tab w:val="left" w:pos="1980"/>
        </w:tabs>
        <w:spacing w:after="120" w:line="240" w:lineRule="auto"/>
        <w:ind w:left="1979"/>
        <w:rPr>
          <w:sz w:val="20"/>
          <w:lang w:val="en-GB"/>
        </w:rPr>
      </w:pPr>
      <w:r>
        <w:rPr>
          <w:sz w:val="20"/>
          <w:lang w:val="en-GB"/>
        </w:rPr>
        <w:t xml:space="preserve">Joscelyn </w:t>
      </w:r>
      <w:r>
        <w:rPr>
          <w:smallCaps/>
          <w:sz w:val="20"/>
          <w:lang w:val="en-GB"/>
        </w:rPr>
        <w:t>Godwin</w:t>
      </w:r>
      <w:r>
        <w:rPr>
          <w:sz w:val="20"/>
          <w:lang w:val="en-GB"/>
        </w:rPr>
        <w:t xml:space="preserve">, </w:t>
      </w:r>
      <w:r>
        <w:rPr>
          <w:i/>
          <w:sz w:val="20"/>
          <w:lang w:val="en-GB"/>
        </w:rPr>
        <w:t>The Theosophical Enlightenment</w:t>
      </w:r>
      <w:r>
        <w:rPr>
          <w:sz w:val="20"/>
          <w:lang w:val="en-GB"/>
        </w:rPr>
        <w:t xml:space="preserve">, </w:t>
      </w:r>
      <w:smartTag w:uri="urn:schemas-microsoft-com:office:smarttags" w:element="City">
        <w:r>
          <w:rPr>
            <w:sz w:val="20"/>
            <w:lang w:val="en-GB"/>
          </w:rPr>
          <w:t>Albany</w:t>
        </w:r>
      </w:smartTag>
      <w:r>
        <w:rPr>
          <w:sz w:val="20"/>
          <w:lang w:val="en-GB"/>
        </w:rPr>
        <w:t xml:space="preserve">, </w:t>
      </w:r>
      <w:smartTag w:uri="urn:schemas-microsoft-com:office:smarttags" w:element="PlaceType">
        <w:r>
          <w:rPr>
            <w:sz w:val="20"/>
            <w:lang w:val="en-GB"/>
          </w:rPr>
          <w:t>State</w:t>
        </w:r>
      </w:smartTag>
      <w:r>
        <w:rPr>
          <w:sz w:val="20"/>
          <w:lang w:val="en-GB"/>
        </w:rPr>
        <w:t xml:space="preserve"> </w:t>
      </w:r>
      <w:smartTag w:uri="urn:schemas-microsoft-com:office:smarttags" w:element="PlaceType">
        <w:r>
          <w:rPr>
            <w:sz w:val="20"/>
            <w:lang w:val="en-GB"/>
          </w:rPr>
          <w:t>University</w:t>
        </w:r>
      </w:smartTag>
      <w:r>
        <w:rPr>
          <w:sz w:val="20"/>
          <w:lang w:val="en-GB"/>
        </w:rPr>
        <w:t xml:space="preserve"> of </w:t>
      </w:r>
      <w:smartTag w:uri="urn:schemas-microsoft-com:office:smarttags" w:element="place">
        <w:smartTag w:uri="urn:schemas-microsoft-com:office:smarttags" w:element="State">
          <w:r>
            <w:rPr>
              <w:sz w:val="20"/>
              <w:lang w:val="en-GB"/>
            </w:rPr>
            <w:t>New York</w:t>
          </w:r>
        </w:smartTag>
      </w:smartTag>
      <w:r>
        <w:rPr>
          <w:sz w:val="20"/>
          <w:lang w:val="en-GB"/>
        </w:rPr>
        <w:t xml:space="preserve"> Press, 1994, 277-306; 333-346.</w:t>
      </w:r>
      <w:r w:rsidR="00FF538D">
        <w:rPr>
          <w:sz w:val="20"/>
          <w:lang w:val="en-GB"/>
        </w:rPr>
        <w:t>*</w:t>
      </w:r>
    </w:p>
    <w:p w:rsidR="00B120C6" w:rsidRPr="00442A6D" w:rsidRDefault="00B120C6" w:rsidP="00B120C6">
      <w:pPr>
        <w:numPr>
          <w:ilvl w:val="12"/>
          <w:numId w:val="0"/>
        </w:numPr>
        <w:tabs>
          <w:tab w:val="left" w:pos="425"/>
          <w:tab w:val="left" w:pos="1980"/>
        </w:tabs>
        <w:spacing w:after="120"/>
        <w:ind w:left="1980"/>
        <w:jc w:val="both"/>
        <w:rPr>
          <w:rFonts w:ascii="Book Antiqua" w:hAnsi="Book Antiqua"/>
          <w:lang w:val="en-GB"/>
        </w:rPr>
      </w:pPr>
      <w:r w:rsidRPr="00442A6D">
        <w:rPr>
          <w:rFonts w:ascii="Book Antiqua" w:hAnsi="Book Antiqua"/>
          <w:lang w:val="en-GB"/>
        </w:rPr>
        <w:t xml:space="preserve">Joy </w:t>
      </w:r>
      <w:smartTag w:uri="urn:schemas-microsoft-com:office:smarttags" w:element="City">
        <w:r w:rsidRPr="00442A6D">
          <w:rPr>
            <w:rFonts w:ascii="Book Antiqua" w:hAnsi="Book Antiqua"/>
            <w:smallCaps/>
            <w:lang w:val="en-GB"/>
          </w:rPr>
          <w:t>Dixon</w:t>
        </w:r>
      </w:smartTag>
      <w:r w:rsidRPr="00442A6D">
        <w:rPr>
          <w:rFonts w:ascii="Book Antiqua" w:hAnsi="Book Antiqua"/>
          <w:lang w:val="en-GB"/>
        </w:rPr>
        <w:t xml:space="preserve">, </w:t>
      </w:r>
      <w:r w:rsidRPr="00442A6D">
        <w:rPr>
          <w:rFonts w:ascii="Book Antiqua" w:hAnsi="Book Antiqua"/>
          <w:i/>
          <w:lang w:val="en-GB"/>
        </w:rPr>
        <w:t xml:space="preserve">Divine Feminine: Theosophy and Feminism in </w:t>
      </w:r>
      <w:smartTag w:uri="urn:schemas-microsoft-com:office:smarttags" w:element="country-region">
        <w:r w:rsidRPr="00442A6D">
          <w:rPr>
            <w:rFonts w:ascii="Book Antiqua" w:hAnsi="Book Antiqua"/>
            <w:i/>
            <w:lang w:val="en-GB"/>
          </w:rPr>
          <w:t>England</w:t>
        </w:r>
      </w:smartTag>
      <w:r w:rsidRPr="00442A6D">
        <w:rPr>
          <w:rFonts w:ascii="Book Antiqua" w:hAnsi="Book Antiqua"/>
          <w:lang w:val="en-GB"/>
        </w:rPr>
        <w:t xml:space="preserve">, </w:t>
      </w:r>
      <w:smartTag w:uri="urn:schemas-microsoft-com:office:smarttags" w:element="City">
        <w:r w:rsidRPr="00442A6D">
          <w:rPr>
            <w:rFonts w:ascii="Book Antiqua" w:hAnsi="Book Antiqua"/>
            <w:lang w:val="en-GB"/>
          </w:rPr>
          <w:t>Baltimore</w:t>
        </w:r>
      </w:smartTag>
      <w:r w:rsidRPr="00442A6D">
        <w:rPr>
          <w:rFonts w:ascii="Book Antiqua" w:hAnsi="Book Antiqua"/>
          <w:lang w:val="en-GB"/>
        </w:rPr>
        <w:t xml:space="preserve"> - </w:t>
      </w:r>
      <w:smartTag w:uri="urn:schemas-microsoft-com:office:smarttags" w:element="City">
        <w:r w:rsidRPr="00442A6D">
          <w:rPr>
            <w:rFonts w:ascii="Book Antiqua" w:hAnsi="Book Antiqua"/>
            <w:lang w:val="en-GB"/>
          </w:rPr>
          <w:t>London</w:t>
        </w:r>
      </w:smartTag>
      <w:r w:rsidRPr="00442A6D">
        <w:rPr>
          <w:rFonts w:ascii="Book Antiqua" w:hAnsi="Book Antiqua"/>
          <w:lang w:val="en-GB"/>
        </w:rPr>
        <w:t xml:space="preserve">, The </w:t>
      </w:r>
      <w:smartTag w:uri="urn:schemas-microsoft-com:office:smarttags" w:element="place">
        <w:smartTag w:uri="urn:schemas-microsoft-com:office:smarttags" w:element="PlaceName">
          <w:r w:rsidRPr="00442A6D">
            <w:rPr>
              <w:rFonts w:ascii="Book Antiqua" w:hAnsi="Book Antiqua"/>
              <w:lang w:val="en-GB"/>
            </w:rPr>
            <w:t>Johns</w:t>
          </w:r>
        </w:smartTag>
        <w:r w:rsidRPr="00442A6D">
          <w:rPr>
            <w:rFonts w:ascii="Book Antiqua" w:hAnsi="Book Antiqua"/>
            <w:lang w:val="en-GB"/>
          </w:rPr>
          <w:t xml:space="preserve"> </w:t>
        </w:r>
        <w:smartTag w:uri="urn:schemas-microsoft-com:office:smarttags" w:element="PlaceName">
          <w:r w:rsidRPr="00442A6D">
            <w:rPr>
              <w:rFonts w:ascii="Book Antiqua" w:hAnsi="Book Antiqua"/>
              <w:lang w:val="en-GB"/>
            </w:rPr>
            <w:t>Hopkins</w:t>
          </w:r>
        </w:smartTag>
        <w:r w:rsidRPr="00442A6D">
          <w:rPr>
            <w:rFonts w:ascii="Book Antiqua" w:hAnsi="Book Antiqua"/>
            <w:lang w:val="en-GB"/>
          </w:rPr>
          <w:t xml:space="preserve"> </w:t>
        </w:r>
        <w:smartTag w:uri="urn:schemas-microsoft-com:office:smarttags" w:element="PlaceType">
          <w:r w:rsidRPr="00442A6D">
            <w:rPr>
              <w:rFonts w:ascii="Book Antiqua" w:hAnsi="Book Antiqua"/>
              <w:lang w:val="en-GB"/>
            </w:rPr>
            <w:t>University</w:t>
          </w:r>
        </w:smartTag>
      </w:smartTag>
      <w:r w:rsidRPr="00442A6D">
        <w:rPr>
          <w:rFonts w:ascii="Book Antiqua" w:hAnsi="Book Antiqua"/>
          <w:lang w:val="en-GB"/>
        </w:rPr>
        <w:t xml:space="preserve"> Press, 2001, pp. 121-151.</w:t>
      </w:r>
    </w:p>
    <w:p w:rsidR="001B39DA" w:rsidRDefault="001B39DA" w:rsidP="001B39DA">
      <w:pPr>
        <w:pStyle w:val="BuchStandard"/>
        <w:numPr>
          <w:ilvl w:val="12"/>
          <w:numId w:val="0"/>
        </w:numPr>
        <w:tabs>
          <w:tab w:val="left" w:pos="1980"/>
        </w:tabs>
        <w:spacing w:after="120" w:line="240" w:lineRule="auto"/>
        <w:ind w:left="1979"/>
        <w:rPr>
          <w:sz w:val="20"/>
          <w:lang w:val="en-GB"/>
        </w:rPr>
      </w:pPr>
      <w:r w:rsidRPr="00F84E37">
        <w:rPr>
          <w:sz w:val="20"/>
          <w:lang w:val="en-US"/>
        </w:rPr>
        <w:t xml:space="preserve">Robert A. </w:t>
      </w:r>
      <w:r w:rsidRPr="00F84E37">
        <w:rPr>
          <w:smallCaps/>
          <w:sz w:val="20"/>
          <w:lang w:val="en-US"/>
        </w:rPr>
        <w:t>Gilbert</w:t>
      </w:r>
      <w:r w:rsidRPr="00F84E37">
        <w:rPr>
          <w:sz w:val="20"/>
          <w:lang w:val="en-US"/>
        </w:rPr>
        <w:t xml:space="preserve">, “Hermetic Order of the Golden Dawn,” in: Wouter J. </w:t>
      </w:r>
      <w:r w:rsidRPr="00F84E37">
        <w:rPr>
          <w:smallCaps/>
          <w:sz w:val="20"/>
          <w:lang w:val="en-US"/>
        </w:rPr>
        <w:t>Hanegraaff</w:t>
      </w:r>
      <w:r w:rsidRPr="00F84E37">
        <w:rPr>
          <w:sz w:val="20"/>
          <w:lang w:val="en-US"/>
        </w:rPr>
        <w:t xml:space="preserve"> et al. </w:t>
      </w:r>
      <w:r>
        <w:rPr>
          <w:sz w:val="20"/>
          <w:lang w:val="en-GB"/>
        </w:rPr>
        <w:t xml:space="preserve">(eds.), </w:t>
      </w:r>
      <w:r>
        <w:rPr>
          <w:i/>
          <w:sz w:val="20"/>
          <w:lang w:val="en-GB"/>
        </w:rPr>
        <w:t>Dictionary of Gnosis and Western Esotericism</w:t>
      </w:r>
      <w:r>
        <w:rPr>
          <w:sz w:val="20"/>
          <w:lang w:val="en-GB"/>
        </w:rPr>
        <w:t xml:space="preserve">, </w:t>
      </w:r>
      <w:smartTag w:uri="urn:schemas-microsoft-com:office:smarttags" w:element="City">
        <w:r>
          <w:rPr>
            <w:sz w:val="20"/>
            <w:lang w:val="en-GB"/>
          </w:rPr>
          <w:t>Leiden</w:t>
        </w:r>
      </w:smartTag>
      <w:r>
        <w:rPr>
          <w:sz w:val="20"/>
          <w:lang w:val="en-GB"/>
        </w:rPr>
        <w:t xml:space="preserve"> - </w:t>
      </w:r>
      <w:smartTag w:uri="urn:schemas-microsoft-com:office:smarttags" w:element="place">
        <w:smartTag w:uri="urn:schemas-microsoft-com:office:smarttags" w:element="City">
          <w:r>
            <w:rPr>
              <w:sz w:val="20"/>
              <w:lang w:val="en-GB"/>
            </w:rPr>
            <w:t>Boston</w:t>
          </w:r>
        </w:smartTag>
      </w:smartTag>
      <w:r>
        <w:rPr>
          <w:sz w:val="20"/>
          <w:lang w:val="en-GB"/>
        </w:rPr>
        <w:t>, E. J. Brill, 2005, 544-550.</w:t>
      </w:r>
    </w:p>
    <w:p w:rsidR="00231ED1" w:rsidRDefault="00231ED1" w:rsidP="00231ED1">
      <w:pPr>
        <w:pStyle w:val="BuchStandard"/>
        <w:numPr>
          <w:ilvl w:val="0"/>
          <w:numId w:val="1"/>
        </w:numPr>
        <w:tabs>
          <w:tab w:val="left" w:pos="1980"/>
        </w:tabs>
        <w:spacing w:line="240" w:lineRule="auto"/>
        <w:rPr>
          <w:sz w:val="20"/>
          <w:lang w:val="en-GB"/>
        </w:rPr>
      </w:pPr>
      <w:r>
        <w:rPr>
          <w:sz w:val="20"/>
          <w:lang w:val="en-GB"/>
        </w:rPr>
        <w:t xml:space="preserve">Helena Petrovna </w:t>
      </w:r>
      <w:r>
        <w:rPr>
          <w:smallCaps/>
          <w:sz w:val="20"/>
          <w:lang w:val="en-GB"/>
        </w:rPr>
        <w:t>Blavatsky</w:t>
      </w:r>
      <w:r>
        <w:rPr>
          <w:sz w:val="20"/>
          <w:lang w:val="en-GB"/>
        </w:rPr>
        <w:t>, “A Few Questions to ‘</w:t>
      </w:r>
      <w:proofErr w:type="spellStart"/>
      <w:r>
        <w:rPr>
          <w:sz w:val="20"/>
          <w:lang w:val="en-GB"/>
        </w:rPr>
        <w:t>Hiraf</w:t>
      </w:r>
      <w:proofErr w:type="spellEnd"/>
      <w:r>
        <w:rPr>
          <w:sz w:val="20"/>
          <w:lang w:val="en-GB"/>
        </w:rPr>
        <w:t xml:space="preserve">’,” in: </w:t>
      </w:r>
      <w:proofErr w:type="spellStart"/>
      <w:r>
        <w:rPr>
          <w:sz w:val="20"/>
          <w:lang w:val="en-GB"/>
        </w:rPr>
        <w:t>Ead</w:t>
      </w:r>
      <w:proofErr w:type="spellEnd"/>
      <w:r>
        <w:rPr>
          <w:sz w:val="20"/>
          <w:lang w:val="en-GB"/>
        </w:rPr>
        <w:t xml:space="preserve">., </w:t>
      </w:r>
      <w:r>
        <w:rPr>
          <w:i/>
          <w:sz w:val="20"/>
          <w:lang w:val="en-GB"/>
        </w:rPr>
        <w:t>Collected Writings: 1874-1878</w:t>
      </w:r>
      <w:r>
        <w:rPr>
          <w:sz w:val="20"/>
          <w:lang w:val="en-GB"/>
        </w:rPr>
        <w:t xml:space="preserve">, </w:t>
      </w:r>
      <w:smartTag w:uri="urn:schemas-microsoft-com:office:smarttags" w:element="City">
        <w:r>
          <w:rPr>
            <w:sz w:val="20"/>
            <w:lang w:val="en-GB"/>
          </w:rPr>
          <w:t>Madras</w:t>
        </w:r>
      </w:smartTag>
      <w:r>
        <w:rPr>
          <w:sz w:val="20"/>
          <w:lang w:val="en-GB"/>
        </w:rPr>
        <w:t xml:space="preserve"> - </w:t>
      </w:r>
      <w:smartTag w:uri="urn:schemas-microsoft-com:office:smarttags" w:element="place">
        <w:smartTag w:uri="urn:schemas-microsoft-com:office:smarttags" w:element="City">
          <w:r>
            <w:rPr>
              <w:sz w:val="20"/>
              <w:lang w:val="en-GB"/>
            </w:rPr>
            <w:t>London</w:t>
          </w:r>
        </w:smartTag>
      </w:smartTag>
      <w:r>
        <w:rPr>
          <w:sz w:val="20"/>
          <w:lang w:val="en-GB"/>
        </w:rPr>
        <w:t>: The Theosophical Publishing House, 1988, 101-119.</w:t>
      </w:r>
    </w:p>
    <w:p w:rsidR="000703DE" w:rsidRDefault="000703DE">
      <w:pPr>
        <w:pStyle w:val="BuchStandard"/>
        <w:numPr>
          <w:ilvl w:val="12"/>
          <w:numId w:val="0"/>
        </w:numPr>
        <w:tabs>
          <w:tab w:val="left" w:pos="1980"/>
        </w:tabs>
        <w:spacing w:line="240" w:lineRule="auto"/>
        <w:ind w:left="1980" w:hanging="1980"/>
        <w:rPr>
          <w:lang w:val="en-GB"/>
        </w:rPr>
      </w:pPr>
    </w:p>
    <w:p w:rsidR="000703DE" w:rsidRPr="006855C6" w:rsidRDefault="000703DE" w:rsidP="000703DE">
      <w:pPr>
        <w:pStyle w:val="BuchStandard"/>
        <w:numPr>
          <w:ilvl w:val="12"/>
          <w:numId w:val="0"/>
        </w:numPr>
        <w:tabs>
          <w:tab w:val="left" w:pos="1980"/>
        </w:tabs>
        <w:spacing w:line="240" w:lineRule="auto"/>
        <w:ind w:left="1980" w:hanging="1980"/>
        <w:rPr>
          <w:lang w:val="en-GB"/>
        </w:rPr>
      </w:pPr>
      <w:r>
        <w:rPr>
          <w:lang w:val="en-GB"/>
        </w:rPr>
        <w:t>26 March</w:t>
      </w:r>
      <w:r>
        <w:rPr>
          <w:lang w:val="en-GB"/>
        </w:rPr>
        <w:tab/>
        <w:t>No class: mid-term test. T</w:t>
      </w:r>
      <w:r w:rsidRPr="006855C6">
        <w:rPr>
          <w:lang w:val="en-GB"/>
        </w:rPr>
        <w:t>he questions will be made available on 2</w:t>
      </w:r>
      <w:r>
        <w:rPr>
          <w:lang w:val="en-GB"/>
        </w:rPr>
        <w:t>5</w:t>
      </w:r>
      <w:r w:rsidRPr="006855C6">
        <w:rPr>
          <w:lang w:val="en-GB"/>
        </w:rPr>
        <w:t xml:space="preserve"> March, the answers should be sent to the lecturer on or before </w:t>
      </w:r>
      <w:r>
        <w:rPr>
          <w:lang w:val="en-GB"/>
        </w:rPr>
        <w:t>1st</w:t>
      </w:r>
      <w:r w:rsidRPr="006855C6">
        <w:rPr>
          <w:lang w:val="en-GB"/>
        </w:rPr>
        <w:t xml:space="preserve"> </w:t>
      </w:r>
      <w:r>
        <w:rPr>
          <w:lang w:val="en-GB"/>
        </w:rPr>
        <w:t>April, 24:00</w:t>
      </w:r>
      <w:r w:rsidRPr="006855C6">
        <w:rPr>
          <w:lang w:val="en-GB"/>
        </w:rPr>
        <w:t>.</w:t>
      </w:r>
    </w:p>
    <w:p w:rsidR="000703DE" w:rsidRDefault="000703DE" w:rsidP="000703DE">
      <w:pPr>
        <w:pStyle w:val="BuchStandard"/>
        <w:tabs>
          <w:tab w:val="left" w:pos="1980"/>
        </w:tabs>
        <w:spacing w:line="240" w:lineRule="auto"/>
        <w:rPr>
          <w:lang w:val="en-GB"/>
        </w:rPr>
      </w:pPr>
    </w:p>
    <w:p w:rsidR="001078A6" w:rsidRDefault="000703DE" w:rsidP="001D5DD5">
      <w:pPr>
        <w:pStyle w:val="BuchStandard"/>
        <w:numPr>
          <w:ilvl w:val="12"/>
          <w:numId w:val="0"/>
        </w:numPr>
        <w:tabs>
          <w:tab w:val="left" w:pos="1980"/>
        </w:tabs>
        <w:spacing w:line="240" w:lineRule="auto"/>
        <w:ind w:left="1980" w:hanging="1980"/>
        <w:rPr>
          <w:lang w:val="en-GB"/>
        </w:rPr>
      </w:pPr>
      <w:r>
        <w:rPr>
          <w:lang w:val="en-GB"/>
        </w:rPr>
        <w:t>2</w:t>
      </w:r>
      <w:r w:rsidR="001D5DD5">
        <w:rPr>
          <w:lang w:val="en-GB"/>
        </w:rPr>
        <w:t xml:space="preserve"> </w:t>
      </w:r>
      <w:r>
        <w:rPr>
          <w:lang w:val="en-GB"/>
        </w:rPr>
        <w:t>April</w:t>
      </w:r>
      <w:r w:rsidR="001D5DD5">
        <w:rPr>
          <w:lang w:val="en-GB"/>
        </w:rPr>
        <w:tab/>
      </w:r>
      <w:r w:rsidR="001078A6">
        <w:rPr>
          <w:lang w:val="en-GB"/>
        </w:rPr>
        <w:t>No class</w:t>
      </w:r>
    </w:p>
    <w:p w:rsidR="001078A6" w:rsidRDefault="001078A6" w:rsidP="001D5DD5">
      <w:pPr>
        <w:pStyle w:val="BuchStandard"/>
        <w:numPr>
          <w:ilvl w:val="12"/>
          <w:numId w:val="0"/>
        </w:numPr>
        <w:tabs>
          <w:tab w:val="left" w:pos="1980"/>
        </w:tabs>
        <w:spacing w:line="240" w:lineRule="auto"/>
        <w:ind w:left="1980" w:hanging="1980"/>
        <w:rPr>
          <w:lang w:val="en-GB"/>
        </w:rPr>
      </w:pPr>
    </w:p>
    <w:p w:rsidR="001D5DD5" w:rsidRDefault="001078A6" w:rsidP="001D5DD5">
      <w:pPr>
        <w:pStyle w:val="BuchStandard"/>
        <w:numPr>
          <w:ilvl w:val="12"/>
          <w:numId w:val="0"/>
        </w:numPr>
        <w:tabs>
          <w:tab w:val="left" w:pos="1980"/>
        </w:tabs>
        <w:spacing w:line="240" w:lineRule="auto"/>
        <w:ind w:left="1980" w:hanging="1980"/>
        <w:rPr>
          <w:lang w:val="en-GB"/>
        </w:rPr>
      </w:pPr>
      <w:r>
        <w:rPr>
          <w:lang w:val="en-GB"/>
        </w:rPr>
        <w:t>9 April</w:t>
      </w:r>
      <w:r>
        <w:rPr>
          <w:lang w:val="en-GB"/>
        </w:rPr>
        <w:tab/>
      </w:r>
      <w:r w:rsidR="000703DE">
        <w:rPr>
          <w:lang w:val="en-GB"/>
        </w:rPr>
        <w:t>8</w:t>
      </w:r>
      <w:r w:rsidR="001D5DD5">
        <w:rPr>
          <w:lang w:val="en-GB"/>
        </w:rPr>
        <w:t>. Aleister Crowley and later occultism</w:t>
      </w:r>
    </w:p>
    <w:p w:rsidR="001D5DD5" w:rsidRDefault="001D5DD5" w:rsidP="001D5DD5">
      <w:pPr>
        <w:pStyle w:val="BuchStandard"/>
        <w:numPr>
          <w:ilvl w:val="12"/>
          <w:numId w:val="0"/>
        </w:numPr>
        <w:tabs>
          <w:tab w:val="left" w:pos="1980"/>
        </w:tabs>
        <w:spacing w:line="240" w:lineRule="auto"/>
        <w:ind w:left="1980" w:hanging="1980"/>
        <w:rPr>
          <w:lang w:val="en-GB"/>
        </w:rPr>
      </w:pPr>
    </w:p>
    <w:p w:rsidR="001D5DD5" w:rsidRPr="00E12BC8" w:rsidRDefault="001D5DD5" w:rsidP="001D5DD5">
      <w:pPr>
        <w:pStyle w:val="BuchStandard"/>
        <w:numPr>
          <w:ilvl w:val="12"/>
          <w:numId w:val="0"/>
        </w:numPr>
        <w:tabs>
          <w:tab w:val="left" w:pos="1980"/>
        </w:tabs>
        <w:spacing w:after="120" w:line="240" w:lineRule="auto"/>
        <w:ind w:left="1980"/>
        <w:rPr>
          <w:sz w:val="20"/>
          <w:lang w:val="en-GB"/>
        </w:rPr>
      </w:pPr>
      <w:r>
        <w:rPr>
          <w:sz w:val="20"/>
          <w:lang w:val="en-GB"/>
        </w:rPr>
        <w:t xml:space="preserve">Richard </w:t>
      </w:r>
      <w:r>
        <w:rPr>
          <w:smallCaps/>
          <w:sz w:val="20"/>
          <w:lang w:val="en-GB"/>
        </w:rPr>
        <w:t>Kaczynski</w:t>
      </w:r>
      <w:r w:rsidRPr="00653882">
        <w:rPr>
          <w:sz w:val="20"/>
          <w:lang w:val="en-GB"/>
        </w:rPr>
        <w:t>, “</w:t>
      </w:r>
      <w:r>
        <w:rPr>
          <w:sz w:val="20"/>
          <w:lang w:val="en-GB"/>
        </w:rPr>
        <w:t>Continuing Knowledge from Generation to Generation. The Social and Literary Background of Aleister Crowley’s Magick</w:t>
      </w:r>
      <w:r w:rsidRPr="00653882">
        <w:rPr>
          <w:sz w:val="20"/>
          <w:lang w:val="en-GB"/>
        </w:rPr>
        <w:t>”</w:t>
      </w:r>
      <w:r>
        <w:rPr>
          <w:sz w:val="20"/>
          <w:lang w:val="en-GB"/>
        </w:rPr>
        <w:t>,</w:t>
      </w:r>
      <w:r w:rsidRPr="00653882">
        <w:rPr>
          <w:sz w:val="20"/>
          <w:lang w:val="en-GB"/>
        </w:rPr>
        <w:t xml:space="preserve"> </w:t>
      </w:r>
      <w:r>
        <w:rPr>
          <w:sz w:val="20"/>
          <w:lang w:val="en-GB"/>
        </w:rPr>
        <w:t xml:space="preserve">in: </w:t>
      </w:r>
      <w:r w:rsidRPr="00E12BC8">
        <w:rPr>
          <w:sz w:val="20"/>
          <w:lang w:val="en-GB"/>
        </w:rPr>
        <w:t>Henrik Bogdan and Martin Starr (eds.),</w:t>
      </w:r>
      <w:r w:rsidRPr="0024020C">
        <w:rPr>
          <w:i/>
          <w:sz w:val="20"/>
          <w:lang w:val="en-GB"/>
        </w:rPr>
        <w:t xml:space="preserve"> Aleister Crowley. An Anthology of Essays</w:t>
      </w:r>
      <w:r w:rsidRPr="00E12BC8">
        <w:rPr>
          <w:sz w:val="20"/>
          <w:lang w:val="en-GB"/>
        </w:rPr>
        <w:t>, Oxford - New York</w:t>
      </w:r>
      <w:r>
        <w:rPr>
          <w:sz w:val="20"/>
          <w:lang w:val="en-GB"/>
        </w:rPr>
        <w:t>:</w:t>
      </w:r>
      <w:r w:rsidRPr="00E12BC8">
        <w:rPr>
          <w:sz w:val="20"/>
          <w:lang w:val="en-GB"/>
        </w:rPr>
        <w:t xml:space="preserve"> Oxford University Press, 2012, </w:t>
      </w:r>
      <w:r>
        <w:rPr>
          <w:sz w:val="20"/>
          <w:lang w:val="en-GB"/>
        </w:rPr>
        <w:t>141</w:t>
      </w:r>
      <w:r w:rsidRPr="00E12BC8">
        <w:rPr>
          <w:sz w:val="20"/>
          <w:lang w:val="en-GB"/>
        </w:rPr>
        <w:t>-</w:t>
      </w:r>
      <w:r>
        <w:rPr>
          <w:sz w:val="20"/>
          <w:lang w:val="en-GB"/>
        </w:rPr>
        <w:t>179</w:t>
      </w:r>
      <w:r w:rsidRPr="00E12BC8">
        <w:rPr>
          <w:sz w:val="20"/>
          <w:lang w:val="en-GB"/>
        </w:rPr>
        <w:t>.</w:t>
      </w:r>
    </w:p>
    <w:p w:rsidR="001D5DD5" w:rsidRPr="00653882" w:rsidRDefault="001D5DD5" w:rsidP="001D5DD5">
      <w:pPr>
        <w:pStyle w:val="BuchStandard"/>
        <w:numPr>
          <w:ilvl w:val="12"/>
          <w:numId w:val="0"/>
        </w:numPr>
        <w:tabs>
          <w:tab w:val="left" w:pos="1980"/>
        </w:tabs>
        <w:spacing w:after="120" w:line="240" w:lineRule="auto"/>
        <w:ind w:left="1980"/>
        <w:rPr>
          <w:sz w:val="20"/>
          <w:lang w:val="en-GB"/>
        </w:rPr>
      </w:pPr>
      <w:r>
        <w:rPr>
          <w:sz w:val="20"/>
          <w:lang w:val="en-GB"/>
        </w:rPr>
        <w:lastRenderedPageBreak/>
        <w:t>Marco</w:t>
      </w:r>
      <w:r w:rsidRPr="00653882">
        <w:rPr>
          <w:sz w:val="20"/>
          <w:lang w:val="en-GB"/>
        </w:rPr>
        <w:t xml:space="preserve"> </w:t>
      </w:r>
      <w:r w:rsidRPr="00653882">
        <w:rPr>
          <w:smallCaps/>
          <w:sz w:val="20"/>
          <w:lang w:val="en-GB"/>
        </w:rPr>
        <w:t>Pasi</w:t>
      </w:r>
      <w:r w:rsidRPr="00653882">
        <w:rPr>
          <w:sz w:val="20"/>
          <w:lang w:val="en-GB"/>
        </w:rPr>
        <w:t xml:space="preserve">, “Varieties of </w:t>
      </w:r>
      <w:r>
        <w:rPr>
          <w:sz w:val="20"/>
          <w:lang w:val="en-GB"/>
        </w:rPr>
        <w:t>M</w:t>
      </w:r>
      <w:r w:rsidRPr="00653882">
        <w:rPr>
          <w:sz w:val="20"/>
          <w:lang w:val="en-GB"/>
        </w:rPr>
        <w:t xml:space="preserve">agical </w:t>
      </w:r>
      <w:r>
        <w:rPr>
          <w:sz w:val="20"/>
          <w:lang w:val="en-GB"/>
        </w:rPr>
        <w:t>E</w:t>
      </w:r>
      <w:r w:rsidRPr="00653882">
        <w:rPr>
          <w:sz w:val="20"/>
          <w:lang w:val="en-GB"/>
        </w:rPr>
        <w:t xml:space="preserve">xperience: Aleister Crowley’s </w:t>
      </w:r>
      <w:r>
        <w:rPr>
          <w:sz w:val="20"/>
          <w:lang w:val="en-GB"/>
        </w:rPr>
        <w:t>V</w:t>
      </w:r>
      <w:r w:rsidRPr="00653882">
        <w:rPr>
          <w:sz w:val="20"/>
          <w:lang w:val="en-GB"/>
        </w:rPr>
        <w:t xml:space="preserve">iews on </w:t>
      </w:r>
      <w:r>
        <w:rPr>
          <w:sz w:val="20"/>
          <w:lang w:val="en-GB"/>
        </w:rPr>
        <w:t>O</w:t>
      </w:r>
      <w:r w:rsidRPr="00653882">
        <w:rPr>
          <w:sz w:val="20"/>
          <w:lang w:val="en-GB"/>
        </w:rPr>
        <w:t xml:space="preserve">ccult </w:t>
      </w:r>
      <w:r>
        <w:rPr>
          <w:sz w:val="20"/>
          <w:lang w:val="en-GB"/>
        </w:rPr>
        <w:t>P</w:t>
      </w:r>
      <w:r w:rsidRPr="00653882">
        <w:rPr>
          <w:sz w:val="20"/>
          <w:lang w:val="en-GB"/>
        </w:rPr>
        <w:t>ractice”</w:t>
      </w:r>
      <w:r>
        <w:rPr>
          <w:sz w:val="20"/>
          <w:lang w:val="en-GB"/>
        </w:rPr>
        <w:t>,</w:t>
      </w:r>
      <w:r w:rsidRPr="00653882">
        <w:rPr>
          <w:sz w:val="20"/>
          <w:lang w:val="en-GB"/>
        </w:rPr>
        <w:t xml:space="preserve"> </w:t>
      </w:r>
      <w:r w:rsidRPr="00653882">
        <w:rPr>
          <w:i/>
          <w:sz w:val="20"/>
          <w:lang w:val="en-GB"/>
        </w:rPr>
        <w:t>Magic, Ritual and Witchcraft</w:t>
      </w:r>
      <w:r>
        <w:rPr>
          <w:sz w:val="20"/>
          <w:lang w:val="en-GB"/>
        </w:rPr>
        <w:t xml:space="preserve">, </w:t>
      </w:r>
      <w:r w:rsidRPr="00653882">
        <w:rPr>
          <w:sz w:val="20"/>
          <w:lang w:val="en-GB"/>
        </w:rPr>
        <w:t>6.2 (2011), 123-162.</w:t>
      </w:r>
      <w:r>
        <w:rPr>
          <w:sz w:val="20"/>
          <w:lang w:val="en-GB"/>
        </w:rPr>
        <w:t>*</w:t>
      </w:r>
    </w:p>
    <w:p w:rsidR="001D5DD5" w:rsidRDefault="001D5DD5" w:rsidP="00C41128">
      <w:pPr>
        <w:pStyle w:val="BuchStandard"/>
        <w:numPr>
          <w:ilvl w:val="0"/>
          <w:numId w:val="1"/>
        </w:numPr>
        <w:tabs>
          <w:tab w:val="left" w:pos="1980"/>
        </w:tabs>
        <w:spacing w:line="240" w:lineRule="auto"/>
        <w:rPr>
          <w:sz w:val="20"/>
          <w:lang w:val="en-GB"/>
        </w:rPr>
      </w:pPr>
      <w:r>
        <w:rPr>
          <w:sz w:val="20"/>
          <w:lang w:val="en-GB"/>
        </w:rPr>
        <w:t xml:space="preserve">Israel </w:t>
      </w:r>
      <w:r w:rsidRPr="00C41128">
        <w:rPr>
          <w:smallCaps/>
          <w:sz w:val="20"/>
          <w:lang w:val="en-GB"/>
        </w:rPr>
        <w:t>Regardie</w:t>
      </w:r>
      <w:r>
        <w:rPr>
          <w:sz w:val="20"/>
          <w:lang w:val="en-GB"/>
        </w:rPr>
        <w:t xml:space="preserve">, </w:t>
      </w:r>
      <w:r w:rsidRPr="00C41128">
        <w:rPr>
          <w:i/>
          <w:sz w:val="20"/>
          <w:lang w:val="en-GB"/>
        </w:rPr>
        <w:t>The Middle Pillar: A Co-Relation of the Principles of Analytical Psychology and the Elementary Techniques of Magic</w:t>
      </w:r>
      <w:r>
        <w:rPr>
          <w:sz w:val="20"/>
          <w:lang w:val="en-GB"/>
        </w:rPr>
        <w:t xml:space="preserve">, Saint Paul, Llewellyn, 1970, </w:t>
      </w:r>
      <w:proofErr w:type="spellStart"/>
      <w:r>
        <w:rPr>
          <w:sz w:val="20"/>
          <w:lang w:val="en-GB"/>
        </w:rPr>
        <w:t>i</w:t>
      </w:r>
      <w:proofErr w:type="spellEnd"/>
      <w:r>
        <w:rPr>
          <w:sz w:val="20"/>
          <w:lang w:val="en-GB"/>
        </w:rPr>
        <w:t>-ix, 13-43.</w:t>
      </w:r>
    </w:p>
    <w:p w:rsidR="001D5DD5" w:rsidRDefault="001D5DD5" w:rsidP="001D5DD5">
      <w:pPr>
        <w:pStyle w:val="BuchStandard"/>
        <w:numPr>
          <w:ilvl w:val="12"/>
          <w:numId w:val="0"/>
        </w:numPr>
        <w:tabs>
          <w:tab w:val="left" w:pos="1980"/>
        </w:tabs>
        <w:spacing w:line="240" w:lineRule="auto"/>
        <w:rPr>
          <w:lang w:val="en-GB"/>
        </w:rPr>
      </w:pPr>
    </w:p>
    <w:p w:rsidR="00060205" w:rsidRDefault="001078A6" w:rsidP="00060205">
      <w:pPr>
        <w:pStyle w:val="BuchStandard"/>
        <w:numPr>
          <w:ilvl w:val="12"/>
          <w:numId w:val="0"/>
        </w:numPr>
        <w:tabs>
          <w:tab w:val="left" w:pos="1980"/>
        </w:tabs>
        <w:spacing w:line="240" w:lineRule="auto"/>
        <w:ind w:left="1980" w:hanging="1980"/>
        <w:rPr>
          <w:i/>
          <w:lang w:val="en-GB"/>
        </w:rPr>
      </w:pPr>
      <w:r>
        <w:rPr>
          <w:lang w:val="en-GB"/>
        </w:rPr>
        <w:t xml:space="preserve">16 </w:t>
      </w:r>
      <w:r w:rsidR="00641B26">
        <w:rPr>
          <w:lang w:val="en-GB"/>
        </w:rPr>
        <w:t>April</w:t>
      </w:r>
      <w:r w:rsidR="006855C6">
        <w:rPr>
          <w:lang w:val="en-GB"/>
        </w:rPr>
        <w:tab/>
      </w:r>
      <w:r w:rsidR="000703DE">
        <w:rPr>
          <w:lang w:val="en-GB"/>
        </w:rPr>
        <w:t>9</w:t>
      </w:r>
      <w:r w:rsidR="00060205">
        <w:rPr>
          <w:lang w:val="en-GB"/>
        </w:rPr>
        <w:t>. Rudolf Steiner and Anthroposophy</w:t>
      </w:r>
    </w:p>
    <w:p w:rsidR="00060205" w:rsidRDefault="00060205" w:rsidP="00060205">
      <w:pPr>
        <w:pStyle w:val="BuchStandard"/>
        <w:numPr>
          <w:ilvl w:val="12"/>
          <w:numId w:val="0"/>
        </w:numPr>
        <w:tabs>
          <w:tab w:val="left" w:pos="1980"/>
        </w:tabs>
        <w:spacing w:line="240" w:lineRule="auto"/>
        <w:ind w:left="1980"/>
        <w:rPr>
          <w:smallCaps/>
          <w:sz w:val="20"/>
          <w:lang w:val="en-GB"/>
        </w:rPr>
      </w:pPr>
    </w:p>
    <w:p w:rsidR="00060205" w:rsidRDefault="00060205" w:rsidP="00060205">
      <w:pPr>
        <w:pStyle w:val="BuchStandard"/>
        <w:numPr>
          <w:ilvl w:val="12"/>
          <w:numId w:val="0"/>
        </w:numPr>
        <w:tabs>
          <w:tab w:val="left" w:pos="1980"/>
        </w:tabs>
        <w:spacing w:after="120" w:line="240" w:lineRule="auto"/>
        <w:ind w:left="1980"/>
        <w:rPr>
          <w:sz w:val="20"/>
          <w:lang w:val="en-GB"/>
        </w:rPr>
      </w:pPr>
      <w:r>
        <w:rPr>
          <w:sz w:val="20"/>
          <w:lang w:val="en-GB"/>
        </w:rPr>
        <w:t xml:space="preserve">Robert A. </w:t>
      </w:r>
      <w:r>
        <w:rPr>
          <w:smallCaps/>
          <w:sz w:val="20"/>
          <w:lang w:val="en-GB"/>
        </w:rPr>
        <w:t>McDermott</w:t>
      </w:r>
      <w:r>
        <w:rPr>
          <w:sz w:val="20"/>
          <w:lang w:val="en-GB"/>
        </w:rPr>
        <w:t xml:space="preserve">, “Rudolf Steiner and Anthroposophy”, in: </w:t>
      </w:r>
      <w:smartTag w:uri="urn:schemas-microsoft-com:office:smarttags" w:element="PersonName">
        <w:r>
          <w:rPr>
            <w:sz w:val="20"/>
            <w:lang w:val="en-GB"/>
          </w:rPr>
          <w:t>Antoine Faivre</w:t>
        </w:r>
      </w:smartTag>
      <w:r>
        <w:rPr>
          <w:sz w:val="20"/>
          <w:lang w:val="en-GB"/>
        </w:rPr>
        <w:t xml:space="preserve"> and Jacob Needleman (eds.), </w:t>
      </w:r>
      <w:r>
        <w:rPr>
          <w:i/>
          <w:sz w:val="20"/>
          <w:lang w:val="en-GB"/>
        </w:rPr>
        <w:t>Modern Esoteric Spirituality</w:t>
      </w:r>
      <w:r>
        <w:rPr>
          <w:sz w:val="20"/>
          <w:lang w:val="en-GB"/>
        </w:rPr>
        <w:t xml:space="preserve">, </w:t>
      </w:r>
      <w:smartTag w:uri="urn:schemas-microsoft-com:office:smarttags" w:element="place">
        <w:smartTag w:uri="urn:schemas-microsoft-com:office:smarttags" w:element="State">
          <w:r>
            <w:rPr>
              <w:sz w:val="20"/>
              <w:lang w:val="en-GB"/>
            </w:rPr>
            <w:t>New York</w:t>
          </w:r>
        </w:smartTag>
      </w:smartTag>
      <w:r>
        <w:rPr>
          <w:sz w:val="20"/>
          <w:lang w:val="en-GB"/>
        </w:rPr>
        <w:t xml:space="preserve">, Crossroad, 1992, 288-310. </w:t>
      </w:r>
    </w:p>
    <w:p w:rsidR="00060205" w:rsidRPr="009F25CD" w:rsidRDefault="00060205" w:rsidP="00060205">
      <w:pPr>
        <w:pStyle w:val="BuchStandard"/>
        <w:numPr>
          <w:ilvl w:val="12"/>
          <w:numId w:val="0"/>
        </w:numPr>
        <w:tabs>
          <w:tab w:val="left" w:pos="1980"/>
        </w:tabs>
        <w:spacing w:after="120" w:line="240" w:lineRule="auto"/>
        <w:ind w:left="1979"/>
        <w:rPr>
          <w:sz w:val="20"/>
          <w:lang w:val="en-GB"/>
        </w:rPr>
      </w:pPr>
      <w:r>
        <w:rPr>
          <w:sz w:val="20"/>
          <w:lang w:val="en-GB"/>
        </w:rPr>
        <w:t xml:space="preserve">Geoffrey </w:t>
      </w:r>
      <w:r>
        <w:rPr>
          <w:smallCaps/>
          <w:sz w:val="20"/>
          <w:lang w:val="en-GB"/>
        </w:rPr>
        <w:t>Ahern</w:t>
      </w:r>
      <w:r>
        <w:rPr>
          <w:sz w:val="20"/>
          <w:lang w:val="en-GB"/>
        </w:rPr>
        <w:t xml:space="preserve">, </w:t>
      </w:r>
      <w:r>
        <w:rPr>
          <w:i/>
          <w:sz w:val="20"/>
          <w:lang w:val="en-GB"/>
        </w:rPr>
        <w:t>Sun at Midnight: The Rudolf Steiner Movement and the Western Esoteric Tradition</w:t>
      </w:r>
      <w:r>
        <w:rPr>
          <w:sz w:val="20"/>
          <w:lang w:val="en-GB"/>
        </w:rPr>
        <w:t>, Cambridge, James Clarke &amp; Co, 2009, 86-104.*</w:t>
      </w:r>
    </w:p>
    <w:p w:rsidR="00060205" w:rsidRPr="00E70838" w:rsidRDefault="00060205" w:rsidP="00060205">
      <w:pPr>
        <w:pStyle w:val="BuchStandard"/>
        <w:numPr>
          <w:ilvl w:val="12"/>
          <w:numId w:val="0"/>
        </w:numPr>
        <w:tabs>
          <w:tab w:val="left" w:pos="1980"/>
        </w:tabs>
        <w:spacing w:after="120" w:line="240" w:lineRule="auto"/>
        <w:ind w:left="1979"/>
        <w:rPr>
          <w:sz w:val="20"/>
          <w:lang w:val="en-GB"/>
        </w:rPr>
      </w:pPr>
      <w:r w:rsidRPr="00E70838">
        <w:rPr>
          <w:sz w:val="20"/>
          <w:lang w:val="en-GB"/>
        </w:rPr>
        <w:t xml:space="preserve">Peter </w:t>
      </w:r>
      <w:r w:rsidRPr="009F25CD">
        <w:rPr>
          <w:smallCaps/>
          <w:sz w:val="20"/>
          <w:lang w:val="en-GB"/>
        </w:rPr>
        <w:t>Staudenmaier</w:t>
      </w:r>
      <w:r>
        <w:rPr>
          <w:sz w:val="20"/>
          <w:lang w:val="en-GB"/>
        </w:rPr>
        <w:t>, “</w:t>
      </w:r>
      <w:r w:rsidRPr="00E70838">
        <w:rPr>
          <w:sz w:val="20"/>
          <w:lang w:val="en-GB"/>
        </w:rPr>
        <w:t>Race and Redemption: Racial and Ethnic Evolution in Rudolf Steiner</w:t>
      </w:r>
      <w:r>
        <w:rPr>
          <w:sz w:val="20"/>
          <w:lang w:val="en-GB"/>
        </w:rPr>
        <w:t>’</w:t>
      </w:r>
      <w:r w:rsidRPr="00E70838">
        <w:rPr>
          <w:sz w:val="20"/>
          <w:lang w:val="en-GB"/>
        </w:rPr>
        <w:t>s Anthroposophy</w:t>
      </w:r>
      <w:r>
        <w:rPr>
          <w:sz w:val="20"/>
          <w:lang w:val="en-GB"/>
        </w:rPr>
        <w:t xml:space="preserve">”, </w:t>
      </w:r>
      <w:r w:rsidRPr="00E70838">
        <w:rPr>
          <w:i/>
          <w:sz w:val="20"/>
          <w:lang w:val="en-GB"/>
        </w:rPr>
        <w:t xml:space="preserve">Nova </w:t>
      </w:r>
      <w:proofErr w:type="spellStart"/>
      <w:r w:rsidRPr="00E70838">
        <w:rPr>
          <w:i/>
          <w:sz w:val="20"/>
          <w:lang w:val="en-GB"/>
        </w:rPr>
        <w:t>Religio</w:t>
      </w:r>
      <w:proofErr w:type="spellEnd"/>
      <w:r w:rsidRPr="00E70838">
        <w:rPr>
          <w:i/>
          <w:sz w:val="20"/>
          <w:lang w:val="en-GB"/>
        </w:rPr>
        <w:t>: The Journal of Alternative and Emergent Religions</w:t>
      </w:r>
      <w:r w:rsidRPr="00E70838">
        <w:rPr>
          <w:sz w:val="20"/>
          <w:lang w:val="en-GB"/>
        </w:rPr>
        <w:t>,</w:t>
      </w:r>
      <w:r>
        <w:rPr>
          <w:sz w:val="20"/>
          <w:lang w:val="en-GB"/>
        </w:rPr>
        <w:t xml:space="preserve"> </w:t>
      </w:r>
      <w:r w:rsidRPr="00E70838">
        <w:rPr>
          <w:sz w:val="20"/>
          <w:lang w:val="en-GB"/>
        </w:rPr>
        <w:t>11</w:t>
      </w:r>
      <w:r>
        <w:rPr>
          <w:sz w:val="20"/>
          <w:lang w:val="en-GB"/>
        </w:rPr>
        <w:t xml:space="preserve">: </w:t>
      </w:r>
      <w:r w:rsidRPr="00E70838">
        <w:rPr>
          <w:sz w:val="20"/>
          <w:lang w:val="en-GB"/>
        </w:rPr>
        <w:t>3</w:t>
      </w:r>
      <w:r>
        <w:rPr>
          <w:sz w:val="20"/>
          <w:lang w:val="en-GB"/>
        </w:rPr>
        <w:t xml:space="preserve"> </w:t>
      </w:r>
      <w:r w:rsidRPr="00E70838">
        <w:rPr>
          <w:sz w:val="20"/>
          <w:lang w:val="en-GB"/>
        </w:rPr>
        <w:t>(Feb</w:t>
      </w:r>
      <w:r>
        <w:rPr>
          <w:sz w:val="20"/>
          <w:lang w:val="en-GB"/>
        </w:rPr>
        <w:t>.</w:t>
      </w:r>
      <w:r w:rsidRPr="00E70838">
        <w:rPr>
          <w:sz w:val="20"/>
          <w:lang w:val="en-GB"/>
        </w:rPr>
        <w:t xml:space="preserve"> 2008), pp. 4-36</w:t>
      </w:r>
      <w:r>
        <w:rPr>
          <w:sz w:val="20"/>
          <w:lang w:val="en-GB"/>
        </w:rPr>
        <w:t>.*</w:t>
      </w:r>
    </w:p>
    <w:p w:rsidR="00060205" w:rsidRDefault="00060205" w:rsidP="00060205">
      <w:pPr>
        <w:pStyle w:val="BuchStandard"/>
        <w:numPr>
          <w:ilvl w:val="0"/>
          <w:numId w:val="1"/>
        </w:numPr>
        <w:tabs>
          <w:tab w:val="left" w:pos="1980"/>
        </w:tabs>
        <w:spacing w:after="120" w:line="240" w:lineRule="auto"/>
        <w:ind w:hanging="284"/>
        <w:rPr>
          <w:sz w:val="20"/>
          <w:lang w:val="en-GB"/>
        </w:rPr>
      </w:pPr>
      <w:r>
        <w:rPr>
          <w:sz w:val="20"/>
          <w:lang w:val="en-GB"/>
        </w:rPr>
        <w:t xml:space="preserve">Rudolf </w:t>
      </w:r>
      <w:r>
        <w:rPr>
          <w:smallCaps/>
          <w:sz w:val="20"/>
          <w:lang w:val="en-GB"/>
        </w:rPr>
        <w:t>Steiner</w:t>
      </w:r>
      <w:r>
        <w:rPr>
          <w:sz w:val="20"/>
          <w:lang w:val="en-GB"/>
        </w:rPr>
        <w:t xml:space="preserve">, “Experiences of Initiation in the Northern Mysteries”, in: Edward A. Tiryakian (ed.), </w:t>
      </w:r>
      <w:r>
        <w:rPr>
          <w:i/>
          <w:sz w:val="20"/>
          <w:lang w:val="en-GB"/>
        </w:rPr>
        <w:t>On the Margin of the Visible: Sociology, the Esoteric, and the Occult</w:t>
      </w:r>
      <w:r>
        <w:rPr>
          <w:sz w:val="20"/>
          <w:lang w:val="en-GB"/>
        </w:rPr>
        <w:t xml:space="preserve">, </w:t>
      </w:r>
      <w:smartTag w:uri="urn:schemas-microsoft-com:office:smarttags" w:element="City">
        <w:r>
          <w:rPr>
            <w:sz w:val="20"/>
            <w:lang w:val="en-GB"/>
          </w:rPr>
          <w:t>London</w:t>
        </w:r>
      </w:smartTag>
      <w:r>
        <w:rPr>
          <w:sz w:val="20"/>
          <w:lang w:val="en-GB"/>
        </w:rPr>
        <w:t xml:space="preserve"> - </w:t>
      </w:r>
      <w:smartTag w:uri="urn:schemas-microsoft-com:office:smarttags" w:element="City">
        <w:r>
          <w:rPr>
            <w:sz w:val="20"/>
            <w:lang w:val="en-GB"/>
          </w:rPr>
          <w:t>Sydney</w:t>
        </w:r>
      </w:smartTag>
      <w:r>
        <w:rPr>
          <w:sz w:val="20"/>
          <w:lang w:val="en-GB"/>
        </w:rPr>
        <w:t xml:space="preserve"> - </w:t>
      </w:r>
      <w:smartTag w:uri="urn:schemas-microsoft-com:office:smarttags" w:element="place">
        <w:smartTag w:uri="urn:schemas-microsoft-com:office:smarttags" w:element="City">
          <w:r>
            <w:rPr>
              <w:sz w:val="20"/>
              <w:lang w:val="en-GB"/>
            </w:rPr>
            <w:t>Toronto</w:t>
          </w:r>
        </w:smartTag>
      </w:smartTag>
      <w:r>
        <w:rPr>
          <w:sz w:val="20"/>
          <w:lang w:val="en-GB"/>
        </w:rPr>
        <w:t>, John Wiley &amp; Sons, 1974, 153-163.</w:t>
      </w:r>
    </w:p>
    <w:p w:rsidR="00060205" w:rsidRDefault="00060205" w:rsidP="00060205">
      <w:pPr>
        <w:pStyle w:val="BuchStandard"/>
        <w:tabs>
          <w:tab w:val="left" w:pos="1980"/>
        </w:tabs>
        <w:spacing w:line="240" w:lineRule="auto"/>
        <w:rPr>
          <w:lang w:val="en-GB"/>
        </w:rPr>
      </w:pPr>
    </w:p>
    <w:p w:rsidR="000E1ACB" w:rsidRDefault="001078A6" w:rsidP="000E1ACB">
      <w:pPr>
        <w:pStyle w:val="BuchStandard"/>
        <w:numPr>
          <w:ilvl w:val="12"/>
          <w:numId w:val="0"/>
        </w:numPr>
        <w:tabs>
          <w:tab w:val="left" w:pos="1980"/>
        </w:tabs>
        <w:spacing w:line="240" w:lineRule="auto"/>
        <w:ind w:left="1980" w:hanging="1980"/>
        <w:rPr>
          <w:lang w:val="en-GB"/>
        </w:rPr>
      </w:pPr>
      <w:r>
        <w:rPr>
          <w:lang w:val="en-GB"/>
        </w:rPr>
        <w:t>23</w:t>
      </w:r>
      <w:r w:rsidR="001D5DD5" w:rsidRPr="00060205">
        <w:rPr>
          <w:lang w:val="en-GB"/>
        </w:rPr>
        <w:t xml:space="preserve"> April</w:t>
      </w:r>
      <w:r w:rsidR="001D5DD5" w:rsidRPr="00060205">
        <w:rPr>
          <w:lang w:val="en-GB"/>
        </w:rPr>
        <w:tab/>
      </w:r>
      <w:r w:rsidR="000703DE">
        <w:rPr>
          <w:lang w:val="en-GB"/>
        </w:rPr>
        <w:t>10</w:t>
      </w:r>
      <w:r w:rsidR="001D5DD5">
        <w:rPr>
          <w:lang w:val="en-GB"/>
        </w:rPr>
        <w:t xml:space="preserve">. </w:t>
      </w:r>
      <w:r w:rsidR="000E1ACB">
        <w:rPr>
          <w:lang w:val="en-GB"/>
        </w:rPr>
        <w:t>George I. Gurdjieff</w:t>
      </w:r>
    </w:p>
    <w:p w:rsidR="000E1ACB" w:rsidRDefault="000E1ACB" w:rsidP="000E1ACB">
      <w:pPr>
        <w:pStyle w:val="BuchStandard"/>
        <w:numPr>
          <w:ilvl w:val="12"/>
          <w:numId w:val="0"/>
        </w:numPr>
        <w:tabs>
          <w:tab w:val="left" w:pos="1980"/>
        </w:tabs>
        <w:spacing w:after="120" w:line="240" w:lineRule="auto"/>
        <w:ind w:left="1979"/>
        <w:rPr>
          <w:sz w:val="20"/>
          <w:lang w:val="en-GB"/>
        </w:rPr>
      </w:pPr>
    </w:p>
    <w:p w:rsidR="000E1ACB" w:rsidRDefault="000E1ACB" w:rsidP="000E1ACB">
      <w:pPr>
        <w:pStyle w:val="BuchStandard"/>
        <w:numPr>
          <w:ilvl w:val="12"/>
          <w:numId w:val="0"/>
        </w:numPr>
        <w:tabs>
          <w:tab w:val="left" w:pos="1980"/>
        </w:tabs>
        <w:spacing w:after="120" w:line="240" w:lineRule="auto"/>
        <w:ind w:left="1979"/>
        <w:rPr>
          <w:sz w:val="20"/>
          <w:lang w:val="en-GB"/>
        </w:rPr>
      </w:pPr>
      <w:r>
        <w:rPr>
          <w:sz w:val="20"/>
          <w:lang w:val="en-GB"/>
        </w:rPr>
        <w:t xml:space="preserve">Andrew </w:t>
      </w:r>
      <w:r>
        <w:rPr>
          <w:smallCaps/>
          <w:sz w:val="20"/>
          <w:lang w:val="en-GB"/>
        </w:rPr>
        <w:t>Rawlinson</w:t>
      </w:r>
      <w:r>
        <w:rPr>
          <w:sz w:val="20"/>
          <w:lang w:val="en-GB"/>
        </w:rPr>
        <w:t xml:space="preserve">, “Gurdjieff”, and “The Gurdjieff Legacy”, in: </w:t>
      </w:r>
      <w:smartTag w:uri="urn:schemas-microsoft-com:office:smarttags" w:element="State">
        <w:r>
          <w:rPr>
            <w:sz w:val="20"/>
            <w:lang w:val="en-GB"/>
          </w:rPr>
          <w:t>Id.</w:t>
        </w:r>
      </w:smartTag>
      <w:r>
        <w:rPr>
          <w:sz w:val="20"/>
          <w:lang w:val="en-GB"/>
        </w:rPr>
        <w:t xml:space="preserve">, </w:t>
      </w:r>
      <w:r>
        <w:rPr>
          <w:i/>
          <w:sz w:val="20"/>
          <w:lang w:val="en-GB"/>
        </w:rPr>
        <w:t>The Book of Enlightened Masters</w:t>
      </w:r>
      <w:r>
        <w:rPr>
          <w:sz w:val="20"/>
          <w:lang w:val="en-GB"/>
        </w:rPr>
        <w:t xml:space="preserve">, Chicago – </w:t>
      </w:r>
      <w:smartTag w:uri="urn:schemas-microsoft-com:office:smarttags" w:element="place">
        <w:r>
          <w:rPr>
            <w:sz w:val="20"/>
            <w:lang w:val="en-GB"/>
          </w:rPr>
          <w:t>La Salle</w:t>
        </w:r>
      </w:smartTag>
      <w:r>
        <w:rPr>
          <w:sz w:val="20"/>
          <w:lang w:val="en-GB"/>
        </w:rPr>
        <w:t xml:space="preserve">, </w:t>
      </w:r>
      <w:smartTag w:uri="urn:schemas-microsoft-com:office:smarttags" w:element="Street">
        <w:smartTag w:uri="urn:schemas-microsoft-com:office:smarttags" w:element="address">
          <w:r>
            <w:rPr>
              <w:sz w:val="20"/>
              <w:lang w:val="en-GB"/>
            </w:rPr>
            <w:t>Open Court</w:t>
          </w:r>
        </w:smartTag>
      </w:smartTag>
      <w:r>
        <w:rPr>
          <w:sz w:val="20"/>
          <w:lang w:val="en-GB"/>
        </w:rPr>
        <w:t>, 1997, 282-298.</w:t>
      </w:r>
    </w:p>
    <w:p w:rsidR="000E1ACB" w:rsidRDefault="000E1ACB" w:rsidP="000E1ACB">
      <w:pPr>
        <w:pStyle w:val="BuchStandard"/>
        <w:numPr>
          <w:ilvl w:val="12"/>
          <w:numId w:val="0"/>
        </w:numPr>
        <w:tabs>
          <w:tab w:val="left" w:pos="1980"/>
        </w:tabs>
        <w:spacing w:after="120" w:line="240" w:lineRule="auto"/>
        <w:ind w:left="1979"/>
        <w:rPr>
          <w:sz w:val="20"/>
          <w:lang w:val="en-GB"/>
        </w:rPr>
      </w:pPr>
      <w:r>
        <w:rPr>
          <w:sz w:val="20"/>
          <w:lang w:val="en-GB"/>
        </w:rPr>
        <w:t xml:space="preserve">James </w:t>
      </w:r>
      <w:r>
        <w:rPr>
          <w:smallCaps/>
          <w:sz w:val="20"/>
          <w:lang w:val="en-GB"/>
        </w:rPr>
        <w:t>Webb</w:t>
      </w:r>
      <w:r>
        <w:rPr>
          <w:sz w:val="20"/>
          <w:lang w:val="en-GB"/>
        </w:rPr>
        <w:t xml:space="preserve">, </w:t>
      </w:r>
      <w:r>
        <w:rPr>
          <w:i/>
          <w:sz w:val="20"/>
          <w:lang w:val="en-GB"/>
        </w:rPr>
        <w:t xml:space="preserve">The </w:t>
      </w:r>
      <w:smartTag w:uri="urn:schemas-microsoft-com:office:smarttags" w:element="address">
        <w:smartTag w:uri="urn:schemas-microsoft-com:office:smarttags" w:element="Street">
          <w:r>
            <w:rPr>
              <w:i/>
              <w:sz w:val="20"/>
              <w:lang w:val="en-GB"/>
            </w:rPr>
            <w:t>Harmonious Circle</w:t>
          </w:r>
        </w:smartTag>
        <w:r>
          <w:rPr>
            <w:sz w:val="20"/>
            <w:lang w:val="en-GB"/>
          </w:rPr>
          <w:t xml:space="preserve">, </w:t>
        </w:r>
        <w:smartTag w:uri="urn:schemas-microsoft-com:office:smarttags" w:element="City">
          <w:r>
            <w:rPr>
              <w:sz w:val="20"/>
              <w:lang w:val="en-GB"/>
            </w:rPr>
            <w:t>New York</w:t>
          </w:r>
        </w:smartTag>
      </w:smartTag>
      <w:r>
        <w:rPr>
          <w:sz w:val="20"/>
          <w:lang w:val="en-GB"/>
        </w:rPr>
        <w:t>, G. P. Putnam’s Sons, 1980, 232-264.*</w:t>
      </w:r>
    </w:p>
    <w:p w:rsidR="000E1ACB" w:rsidRDefault="000E1ACB" w:rsidP="000E1ACB">
      <w:pPr>
        <w:pStyle w:val="BuchStandard"/>
        <w:numPr>
          <w:ilvl w:val="0"/>
          <w:numId w:val="1"/>
        </w:numPr>
        <w:tabs>
          <w:tab w:val="left" w:pos="1980"/>
        </w:tabs>
        <w:spacing w:after="120" w:line="240" w:lineRule="auto"/>
        <w:ind w:hanging="284"/>
        <w:rPr>
          <w:sz w:val="20"/>
          <w:lang w:val="en-GB"/>
        </w:rPr>
      </w:pPr>
      <w:r>
        <w:rPr>
          <w:sz w:val="20"/>
          <w:lang w:val="en-GB"/>
        </w:rPr>
        <w:t xml:space="preserve">George I. </w:t>
      </w:r>
      <w:r w:rsidRPr="007A1F46">
        <w:rPr>
          <w:smallCaps/>
          <w:sz w:val="20"/>
          <w:lang w:val="en-GB"/>
        </w:rPr>
        <w:t>Gurdjieff</w:t>
      </w:r>
      <w:r>
        <w:rPr>
          <w:sz w:val="20"/>
          <w:lang w:val="en-GB"/>
        </w:rPr>
        <w:t xml:space="preserve">, </w:t>
      </w:r>
      <w:r w:rsidRPr="007A1F46">
        <w:rPr>
          <w:i/>
          <w:sz w:val="20"/>
          <w:lang w:val="en-GB"/>
        </w:rPr>
        <w:t xml:space="preserve">Views from the Real </w:t>
      </w:r>
      <w:smartTag w:uri="urn:schemas-microsoft-com:office:smarttags" w:element="place">
        <w:smartTag w:uri="urn:schemas-microsoft-com:office:smarttags" w:element="City">
          <w:r w:rsidRPr="007A1F46">
            <w:rPr>
              <w:i/>
              <w:sz w:val="20"/>
              <w:lang w:val="en-GB"/>
            </w:rPr>
            <w:t>World</w:t>
          </w:r>
        </w:smartTag>
        <w:r>
          <w:rPr>
            <w:sz w:val="20"/>
            <w:lang w:val="en-GB"/>
          </w:rPr>
          <w:t xml:space="preserve">, </w:t>
        </w:r>
        <w:smartTag w:uri="urn:schemas-microsoft-com:office:smarttags" w:element="State">
          <w:r>
            <w:rPr>
              <w:sz w:val="20"/>
              <w:lang w:val="en-GB"/>
            </w:rPr>
            <w:t>New York</w:t>
          </w:r>
        </w:smartTag>
        <w:r>
          <w:rPr>
            <w:sz w:val="20"/>
            <w:lang w:val="en-GB"/>
          </w:rPr>
          <w:t xml:space="preserve"> et al.</w:t>
        </w:r>
      </w:smartTag>
      <w:r>
        <w:rPr>
          <w:sz w:val="20"/>
          <w:lang w:val="en-GB"/>
        </w:rPr>
        <w:t>, Penguin Compass, 1984, 41-59; 75-81.</w:t>
      </w:r>
    </w:p>
    <w:p w:rsidR="001D5DD5" w:rsidRDefault="001D5DD5" w:rsidP="00C24544">
      <w:pPr>
        <w:pStyle w:val="BuchStandard"/>
        <w:numPr>
          <w:ilvl w:val="12"/>
          <w:numId w:val="0"/>
        </w:numPr>
        <w:tabs>
          <w:tab w:val="clear" w:pos="425"/>
          <w:tab w:val="left" w:pos="1980"/>
        </w:tabs>
        <w:spacing w:line="240" w:lineRule="auto"/>
        <w:rPr>
          <w:lang w:val="en-GB"/>
        </w:rPr>
      </w:pPr>
    </w:p>
    <w:p w:rsidR="001D5DD5" w:rsidRDefault="001078A6" w:rsidP="000E1ACB">
      <w:pPr>
        <w:pStyle w:val="BuchStandard"/>
        <w:numPr>
          <w:ilvl w:val="12"/>
          <w:numId w:val="0"/>
        </w:numPr>
        <w:tabs>
          <w:tab w:val="left" w:pos="1980"/>
        </w:tabs>
        <w:spacing w:line="240" w:lineRule="auto"/>
        <w:ind w:left="1980" w:hanging="1980"/>
        <w:rPr>
          <w:lang w:val="en-GB"/>
        </w:rPr>
      </w:pPr>
      <w:r>
        <w:rPr>
          <w:lang w:val="en-GB"/>
        </w:rPr>
        <w:t>30</w:t>
      </w:r>
      <w:r w:rsidR="006855C6">
        <w:rPr>
          <w:lang w:val="en-GB"/>
        </w:rPr>
        <w:t xml:space="preserve"> </w:t>
      </w:r>
      <w:r>
        <w:rPr>
          <w:lang w:val="en-GB"/>
        </w:rPr>
        <w:t>April</w:t>
      </w:r>
      <w:r w:rsidR="006855C6">
        <w:rPr>
          <w:lang w:val="en-GB"/>
        </w:rPr>
        <w:tab/>
      </w:r>
      <w:r w:rsidR="000703DE">
        <w:rPr>
          <w:lang w:val="en-GB"/>
        </w:rPr>
        <w:t>11</w:t>
      </w:r>
      <w:r w:rsidR="00344D57">
        <w:rPr>
          <w:lang w:val="en-GB"/>
        </w:rPr>
        <w:t xml:space="preserve">. </w:t>
      </w:r>
      <w:r w:rsidR="001D5DD5">
        <w:rPr>
          <w:lang w:val="en-GB"/>
        </w:rPr>
        <w:t>Traditionalism</w:t>
      </w:r>
    </w:p>
    <w:p w:rsidR="001D5DD5" w:rsidRDefault="001D5DD5" w:rsidP="001D5DD5">
      <w:pPr>
        <w:pStyle w:val="BuchStandard"/>
        <w:numPr>
          <w:ilvl w:val="12"/>
          <w:numId w:val="0"/>
        </w:numPr>
        <w:tabs>
          <w:tab w:val="left" w:pos="1980"/>
        </w:tabs>
        <w:spacing w:after="120" w:line="240" w:lineRule="auto"/>
        <w:ind w:left="1979"/>
        <w:rPr>
          <w:sz w:val="20"/>
          <w:lang w:val="en-GB"/>
        </w:rPr>
      </w:pPr>
    </w:p>
    <w:p w:rsidR="001D5DD5" w:rsidRPr="001D5DD5" w:rsidRDefault="001D5DD5" w:rsidP="001D5DD5">
      <w:pPr>
        <w:pStyle w:val="BuchStandard"/>
        <w:numPr>
          <w:ilvl w:val="12"/>
          <w:numId w:val="0"/>
        </w:numPr>
        <w:tabs>
          <w:tab w:val="left" w:pos="1980"/>
        </w:tabs>
        <w:spacing w:after="120" w:line="240" w:lineRule="auto"/>
        <w:ind w:left="1979"/>
        <w:rPr>
          <w:sz w:val="20"/>
          <w:lang w:val="en-US"/>
        </w:rPr>
      </w:pPr>
      <w:r w:rsidRPr="001D5DD5">
        <w:rPr>
          <w:sz w:val="20"/>
          <w:lang w:val="en-US"/>
        </w:rPr>
        <w:t xml:space="preserve">Jean </w:t>
      </w:r>
      <w:r w:rsidRPr="001D5DD5">
        <w:rPr>
          <w:smallCaps/>
          <w:sz w:val="20"/>
          <w:lang w:val="en-US"/>
        </w:rPr>
        <w:t>Borella</w:t>
      </w:r>
      <w:r w:rsidRPr="001D5DD5">
        <w:rPr>
          <w:sz w:val="20"/>
          <w:lang w:val="en-US"/>
        </w:rPr>
        <w:t xml:space="preserve">, </w:t>
      </w:r>
      <w:r w:rsidRPr="001D5DD5">
        <w:rPr>
          <w:i/>
          <w:sz w:val="20"/>
          <w:lang w:val="en-US"/>
        </w:rPr>
        <w:t>René Guénon and the Traditionalist Sch</w:t>
      </w:r>
      <w:r>
        <w:rPr>
          <w:i/>
          <w:sz w:val="20"/>
          <w:lang w:val="en-US"/>
        </w:rPr>
        <w:t>ool</w:t>
      </w:r>
      <w:r w:rsidRPr="001D5DD5">
        <w:rPr>
          <w:sz w:val="20"/>
          <w:lang w:val="en-US"/>
        </w:rPr>
        <w:t xml:space="preserve">, </w:t>
      </w:r>
      <w:r>
        <w:rPr>
          <w:sz w:val="20"/>
          <w:lang w:val="en-GB"/>
        </w:rPr>
        <w:t xml:space="preserve">in: </w:t>
      </w:r>
      <w:smartTag w:uri="urn:schemas-microsoft-com:office:smarttags" w:element="PersonName">
        <w:r>
          <w:rPr>
            <w:sz w:val="20"/>
            <w:lang w:val="en-GB"/>
          </w:rPr>
          <w:t>Antoine Faivre</w:t>
        </w:r>
      </w:smartTag>
      <w:r>
        <w:rPr>
          <w:sz w:val="20"/>
          <w:lang w:val="en-GB"/>
        </w:rPr>
        <w:t xml:space="preserve"> and Jacob Needleman (eds.), </w:t>
      </w:r>
      <w:r>
        <w:rPr>
          <w:i/>
          <w:sz w:val="20"/>
          <w:lang w:val="en-GB"/>
        </w:rPr>
        <w:t>Modern Esoteric Spirituality</w:t>
      </w:r>
      <w:r>
        <w:rPr>
          <w:sz w:val="20"/>
          <w:lang w:val="en-GB"/>
        </w:rPr>
        <w:t xml:space="preserve">, </w:t>
      </w:r>
      <w:smartTag w:uri="urn:schemas-microsoft-com:office:smarttags" w:element="place">
        <w:smartTag w:uri="urn:schemas-microsoft-com:office:smarttags" w:element="State">
          <w:r>
            <w:rPr>
              <w:sz w:val="20"/>
              <w:lang w:val="en-GB"/>
            </w:rPr>
            <w:t>New York</w:t>
          </w:r>
        </w:smartTag>
      </w:smartTag>
      <w:r>
        <w:rPr>
          <w:sz w:val="20"/>
          <w:lang w:val="en-GB"/>
        </w:rPr>
        <w:t>, Crossroad, 1992, 330-358</w:t>
      </w:r>
      <w:r w:rsidRPr="001D5DD5">
        <w:rPr>
          <w:sz w:val="20"/>
          <w:lang w:val="en-US"/>
        </w:rPr>
        <w:t>.*</w:t>
      </w:r>
    </w:p>
    <w:p w:rsidR="001D5DD5" w:rsidRDefault="001D5DD5" w:rsidP="001D5DD5">
      <w:pPr>
        <w:pStyle w:val="BuchStandard"/>
        <w:numPr>
          <w:ilvl w:val="12"/>
          <w:numId w:val="0"/>
        </w:numPr>
        <w:tabs>
          <w:tab w:val="left" w:pos="1980"/>
        </w:tabs>
        <w:spacing w:after="120" w:line="240" w:lineRule="auto"/>
        <w:ind w:left="1979"/>
        <w:rPr>
          <w:sz w:val="20"/>
          <w:lang w:val="en-GB"/>
        </w:rPr>
      </w:pPr>
      <w:r>
        <w:rPr>
          <w:sz w:val="20"/>
          <w:lang w:val="en-GB"/>
        </w:rPr>
        <w:t xml:space="preserve">Robin </w:t>
      </w:r>
      <w:r>
        <w:rPr>
          <w:smallCaps/>
          <w:sz w:val="20"/>
          <w:lang w:val="en-GB"/>
        </w:rPr>
        <w:t>Waterfield</w:t>
      </w:r>
      <w:r>
        <w:rPr>
          <w:sz w:val="20"/>
          <w:lang w:val="en-GB"/>
        </w:rPr>
        <w:t xml:space="preserve">, </w:t>
      </w:r>
      <w:r>
        <w:rPr>
          <w:i/>
          <w:sz w:val="20"/>
          <w:lang w:val="en-GB"/>
        </w:rPr>
        <w:t>René Guénon and the Future of the West</w:t>
      </w:r>
      <w:r>
        <w:rPr>
          <w:sz w:val="20"/>
          <w:lang w:val="en-GB"/>
        </w:rPr>
        <w:t xml:space="preserve">, </w:t>
      </w:r>
      <w:proofErr w:type="spellStart"/>
      <w:r>
        <w:rPr>
          <w:sz w:val="20"/>
          <w:lang w:val="en-GB"/>
        </w:rPr>
        <w:t>n.p</w:t>
      </w:r>
      <w:proofErr w:type="spellEnd"/>
      <w:r>
        <w:rPr>
          <w:sz w:val="20"/>
          <w:lang w:val="en-GB"/>
        </w:rPr>
        <w:t>., Crucible, 1987, 13-68.</w:t>
      </w:r>
    </w:p>
    <w:p w:rsidR="001D5DD5" w:rsidRPr="005E4A60" w:rsidRDefault="001D5DD5" w:rsidP="001D5DD5">
      <w:pPr>
        <w:pStyle w:val="BuchStandard"/>
        <w:numPr>
          <w:ilvl w:val="0"/>
          <w:numId w:val="1"/>
        </w:numPr>
        <w:tabs>
          <w:tab w:val="left" w:pos="1980"/>
        </w:tabs>
        <w:spacing w:after="120" w:line="240" w:lineRule="auto"/>
        <w:ind w:hanging="284"/>
        <w:rPr>
          <w:sz w:val="20"/>
          <w:lang w:val="en-GB"/>
        </w:rPr>
      </w:pPr>
      <w:r>
        <w:rPr>
          <w:sz w:val="20"/>
          <w:lang w:val="en-GB"/>
        </w:rPr>
        <w:t xml:space="preserve">René </w:t>
      </w:r>
      <w:r w:rsidRPr="007A1F46">
        <w:rPr>
          <w:smallCaps/>
          <w:sz w:val="20"/>
          <w:lang w:val="en-GB"/>
        </w:rPr>
        <w:t>Guénon</w:t>
      </w:r>
      <w:r>
        <w:rPr>
          <w:sz w:val="20"/>
          <w:lang w:val="en-GB"/>
        </w:rPr>
        <w:t xml:space="preserve">, </w:t>
      </w:r>
      <w:r w:rsidRPr="007A1F46">
        <w:rPr>
          <w:i/>
          <w:sz w:val="20"/>
          <w:lang w:val="en-GB"/>
        </w:rPr>
        <w:t>East and West</w:t>
      </w:r>
      <w:r>
        <w:rPr>
          <w:sz w:val="20"/>
          <w:lang w:val="en-GB"/>
        </w:rPr>
        <w:t>, London, Luzac, 1941, 9-46, 214-239.</w:t>
      </w:r>
    </w:p>
    <w:p w:rsidR="003B5C77" w:rsidRDefault="003B5C77" w:rsidP="003B5C77">
      <w:pPr>
        <w:pStyle w:val="BuchStandard"/>
        <w:numPr>
          <w:ilvl w:val="12"/>
          <w:numId w:val="0"/>
        </w:numPr>
        <w:tabs>
          <w:tab w:val="left" w:pos="1980"/>
        </w:tabs>
        <w:spacing w:line="240" w:lineRule="auto"/>
        <w:rPr>
          <w:lang w:val="en-GB"/>
        </w:rPr>
      </w:pPr>
    </w:p>
    <w:p w:rsidR="00060205" w:rsidRDefault="001078A6" w:rsidP="00060205">
      <w:pPr>
        <w:pStyle w:val="BuchStandard"/>
        <w:numPr>
          <w:ilvl w:val="12"/>
          <w:numId w:val="0"/>
        </w:numPr>
        <w:tabs>
          <w:tab w:val="left" w:pos="1980"/>
        </w:tabs>
        <w:spacing w:line="240" w:lineRule="auto"/>
        <w:rPr>
          <w:lang w:val="en-GB"/>
        </w:rPr>
      </w:pPr>
      <w:r>
        <w:rPr>
          <w:lang w:val="en-GB"/>
        </w:rPr>
        <w:t>7</w:t>
      </w:r>
      <w:r w:rsidR="000703DE">
        <w:rPr>
          <w:lang w:val="en-GB"/>
        </w:rPr>
        <w:t xml:space="preserve"> May</w:t>
      </w:r>
      <w:r w:rsidR="007D01F6" w:rsidRPr="00442A6D">
        <w:rPr>
          <w:lang w:val="en-GB"/>
        </w:rPr>
        <w:tab/>
      </w:r>
      <w:r w:rsidR="00060205">
        <w:rPr>
          <w:lang w:val="en-GB"/>
        </w:rPr>
        <w:t>1</w:t>
      </w:r>
      <w:r w:rsidR="000703DE">
        <w:rPr>
          <w:lang w:val="en-GB"/>
        </w:rPr>
        <w:t>2</w:t>
      </w:r>
      <w:r w:rsidR="00060205">
        <w:rPr>
          <w:lang w:val="en-GB"/>
        </w:rPr>
        <w:t>. Neopaganism</w:t>
      </w:r>
      <w:r w:rsidR="007550D4">
        <w:rPr>
          <w:lang w:val="en-GB"/>
        </w:rPr>
        <w:t xml:space="preserve"> and the New Age</w:t>
      </w:r>
    </w:p>
    <w:p w:rsidR="00060205" w:rsidRDefault="00060205" w:rsidP="00060205">
      <w:pPr>
        <w:pStyle w:val="BuchStandard"/>
        <w:numPr>
          <w:ilvl w:val="12"/>
          <w:numId w:val="0"/>
        </w:numPr>
        <w:tabs>
          <w:tab w:val="left" w:pos="1980"/>
        </w:tabs>
        <w:spacing w:line="240" w:lineRule="auto"/>
        <w:rPr>
          <w:sz w:val="20"/>
          <w:lang w:val="en-GB"/>
        </w:rPr>
      </w:pPr>
      <w:r>
        <w:rPr>
          <w:lang w:val="en-GB"/>
        </w:rPr>
        <w:tab/>
      </w:r>
      <w:r>
        <w:rPr>
          <w:lang w:val="en-GB"/>
        </w:rPr>
        <w:tab/>
      </w:r>
    </w:p>
    <w:p w:rsidR="00060205" w:rsidRDefault="00060205" w:rsidP="00060205">
      <w:pPr>
        <w:pStyle w:val="BuchStandard"/>
        <w:numPr>
          <w:ilvl w:val="12"/>
          <w:numId w:val="0"/>
        </w:numPr>
        <w:tabs>
          <w:tab w:val="left" w:pos="1980"/>
        </w:tabs>
        <w:spacing w:after="120" w:line="240" w:lineRule="auto"/>
        <w:ind w:left="1979"/>
        <w:rPr>
          <w:sz w:val="20"/>
          <w:lang w:val="en-GB"/>
        </w:rPr>
      </w:pPr>
      <w:r>
        <w:rPr>
          <w:sz w:val="20"/>
          <w:lang w:val="en-GB"/>
        </w:rPr>
        <w:t xml:space="preserve">Joanne E. </w:t>
      </w:r>
      <w:r w:rsidRPr="006D3F49">
        <w:rPr>
          <w:smallCaps/>
          <w:sz w:val="20"/>
          <w:lang w:val="en-GB"/>
        </w:rPr>
        <w:t>Pearson</w:t>
      </w:r>
      <w:r w:rsidRPr="006D3F49">
        <w:rPr>
          <w:sz w:val="20"/>
          <w:lang w:val="en-GB"/>
        </w:rPr>
        <w:t xml:space="preserve">, </w:t>
      </w:r>
      <w:r>
        <w:rPr>
          <w:sz w:val="20"/>
          <w:lang w:val="en-GB"/>
        </w:rPr>
        <w:t>“Neopaganism”,</w:t>
      </w:r>
      <w:r w:rsidRPr="006D3F49">
        <w:rPr>
          <w:sz w:val="20"/>
          <w:lang w:val="en-GB"/>
        </w:rPr>
        <w:t xml:space="preserve"> </w:t>
      </w:r>
      <w:r>
        <w:rPr>
          <w:sz w:val="20"/>
          <w:lang w:val="en-GB"/>
        </w:rPr>
        <w:t xml:space="preserve">in: Wouter J. Hanegraaff et al. (eds.), </w:t>
      </w:r>
      <w:r w:rsidRPr="006D3F49">
        <w:rPr>
          <w:i/>
          <w:sz w:val="20"/>
          <w:lang w:val="en-GB"/>
        </w:rPr>
        <w:t>Dictionary of Gnosis &amp; Western Esotericism</w:t>
      </w:r>
      <w:r>
        <w:rPr>
          <w:sz w:val="20"/>
          <w:lang w:val="en-GB"/>
        </w:rPr>
        <w:t xml:space="preserve">, </w:t>
      </w:r>
      <w:r w:rsidRPr="006D3F49">
        <w:rPr>
          <w:sz w:val="20"/>
          <w:lang w:val="en-GB"/>
        </w:rPr>
        <w:t>Brill Online</w:t>
      </w:r>
      <w:r>
        <w:rPr>
          <w:sz w:val="20"/>
          <w:lang w:val="en-GB"/>
        </w:rPr>
        <w:t>, 2013.</w:t>
      </w:r>
    </w:p>
    <w:p w:rsidR="00060205" w:rsidRDefault="00060205" w:rsidP="00060205">
      <w:pPr>
        <w:pStyle w:val="BuchStandard"/>
        <w:numPr>
          <w:ilvl w:val="12"/>
          <w:numId w:val="0"/>
        </w:numPr>
        <w:tabs>
          <w:tab w:val="left" w:pos="1980"/>
        </w:tabs>
        <w:spacing w:after="120" w:line="240" w:lineRule="auto"/>
        <w:ind w:left="1979"/>
        <w:rPr>
          <w:sz w:val="20"/>
          <w:lang w:val="en-GB"/>
        </w:rPr>
      </w:pPr>
      <w:r>
        <w:rPr>
          <w:sz w:val="20"/>
          <w:lang w:val="en-GB"/>
        </w:rPr>
        <w:t xml:space="preserve">Judy </w:t>
      </w:r>
      <w:r>
        <w:rPr>
          <w:smallCaps/>
          <w:sz w:val="20"/>
          <w:lang w:val="en-GB"/>
        </w:rPr>
        <w:t>Harrow</w:t>
      </w:r>
      <w:r>
        <w:rPr>
          <w:sz w:val="20"/>
          <w:lang w:val="en-GB"/>
        </w:rPr>
        <w:t xml:space="preserve">, “The Contemporary Neo-Pagan Revival”, in: James R. Lewis (ed.): </w:t>
      </w:r>
      <w:r>
        <w:rPr>
          <w:i/>
          <w:sz w:val="20"/>
          <w:lang w:val="en-GB"/>
        </w:rPr>
        <w:t>Magical Religion and Modern Witchcraft</w:t>
      </w:r>
      <w:r>
        <w:rPr>
          <w:sz w:val="20"/>
          <w:lang w:val="en-GB"/>
        </w:rPr>
        <w:t xml:space="preserve">, </w:t>
      </w:r>
      <w:smartTag w:uri="urn:schemas-microsoft-com:office:smarttags" w:element="City">
        <w:r>
          <w:rPr>
            <w:sz w:val="20"/>
            <w:lang w:val="en-GB"/>
          </w:rPr>
          <w:t>Albany</w:t>
        </w:r>
      </w:smartTag>
      <w:r>
        <w:rPr>
          <w:sz w:val="20"/>
          <w:lang w:val="en-GB"/>
        </w:rPr>
        <w:t xml:space="preserve">, </w:t>
      </w:r>
      <w:smartTag w:uri="urn:schemas-microsoft-com:office:smarttags" w:element="PlaceType">
        <w:r>
          <w:rPr>
            <w:sz w:val="20"/>
            <w:lang w:val="en-GB"/>
          </w:rPr>
          <w:t>State</w:t>
        </w:r>
      </w:smartTag>
      <w:r>
        <w:rPr>
          <w:sz w:val="20"/>
          <w:lang w:val="en-GB"/>
        </w:rPr>
        <w:t xml:space="preserve"> </w:t>
      </w:r>
      <w:smartTag w:uri="urn:schemas-microsoft-com:office:smarttags" w:element="PlaceType">
        <w:r>
          <w:rPr>
            <w:sz w:val="20"/>
            <w:lang w:val="en-GB"/>
          </w:rPr>
          <w:t>University</w:t>
        </w:r>
      </w:smartTag>
      <w:r>
        <w:rPr>
          <w:sz w:val="20"/>
          <w:lang w:val="en-GB"/>
        </w:rPr>
        <w:t xml:space="preserve"> of </w:t>
      </w:r>
      <w:smartTag w:uri="urn:schemas-microsoft-com:office:smarttags" w:element="place">
        <w:smartTag w:uri="urn:schemas-microsoft-com:office:smarttags" w:element="State">
          <w:r>
            <w:rPr>
              <w:sz w:val="20"/>
              <w:lang w:val="en-GB"/>
            </w:rPr>
            <w:t>New York</w:t>
          </w:r>
        </w:smartTag>
      </w:smartTag>
      <w:r>
        <w:rPr>
          <w:sz w:val="20"/>
          <w:lang w:val="en-GB"/>
        </w:rPr>
        <w:t xml:space="preserve"> Press, 1996, 9-24.*</w:t>
      </w:r>
    </w:p>
    <w:p w:rsidR="00E12BC8" w:rsidRDefault="00E12BC8" w:rsidP="00E12BC8">
      <w:pPr>
        <w:pStyle w:val="BuchStandard"/>
        <w:numPr>
          <w:ilvl w:val="12"/>
          <w:numId w:val="0"/>
        </w:numPr>
        <w:tabs>
          <w:tab w:val="left" w:pos="1980"/>
        </w:tabs>
        <w:spacing w:after="120" w:line="240" w:lineRule="auto"/>
        <w:ind w:left="1979"/>
        <w:rPr>
          <w:sz w:val="20"/>
          <w:lang w:val="en-GB"/>
        </w:rPr>
      </w:pPr>
      <w:r>
        <w:rPr>
          <w:sz w:val="20"/>
          <w:lang w:val="en-GB"/>
        </w:rPr>
        <w:lastRenderedPageBreak/>
        <w:t xml:space="preserve">Joanne </w:t>
      </w:r>
      <w:r w:rsidRPr="006D3F49">
        <w:rPr>
          <w:smallCaps/>
          <w:sz w:val="20"/>
          <w:lang w:val="en-GB"/>
        </w:rPr>
        <w:t>Pearson</w:t>
      </w:r>
      <w:r w:rsidRPr="006D3F49">
        <w:rPr>
          <w:sz w:val="20"/>
          <w:lang w:val="en-GB"/>
        </w:rPr>
        <w:t xml:space="preserve">, </w:t>
      </w:r>
      <w:r>
        <w:rPr>
          <w:sz w:val="20"/>
          <w:lang w:val="en-GB"/>
        </w:rPr>
        <w:t xml:space="preserve">“Assumed Affinities: Wicca and the New Age”, in: Joanne </w:t>
      </w:r>
      <w:r w:rsidRPr="00E12BC8">
        <w:rPr>
          <w:sz w:val="20"/>
          <w:lang w:val="en-GB"/>
        </w:rPr>
        <w:t>Pearson,</w:t>
      </w:r>
      <w:r w:rsidRPr="006D3F49">
        <w:rPr>
          <w:sz w:val="20"/>
          <w:lang w:val="en-GB"/>
        </w:rPr>
        <w:t xml:space="preserve"> </w:t>
      </w:r>
      <w:r>
        <w:rPr>
          <w:sz w:val="20"/>
          <w:lang w:val="en-GB"/>
        </w:rPr>
        <w:t xml:space="preserve">Richard H. Roberts and Geoffrey Samuel (eds.): </w:t>
      </w:r>
      <w:r>
        <w:rPr>
          <w:i/>
          <w:sz w:val="20"/>
          <w:lang w:val="en-GB"/>
        </w:rPr>
        <w:t>Nature Religion Today</w:t>
      </w:r>
      <w:r>
        <w:rPr>
          <w:sz w:val="20"/>
          <w:lang w:val="en-GB"/>
        </w:rPr>
        <w:t>, Edinburgh, Edinburgh University Press, 1998, 45-56.*</w:t>
      </w:r>
    </w:p>
    <w:p w:rsidR="00060205" w:rsidRDefault="00060205" w:rsidP="00060205">
      <w:pPr>
        <w:pStyle w:val="BuchStandard"/>
        <w:numPr>
          <w:ilvl w:val="0"/>
          <w:numId w:val="1"/>
        </w:numPr>
        <w:tabs>
          <w:tab w:val="left" w:pos="1980"/>
        </w:tabs>
        <w:spacing w:after="120" w:line="240" w:lineRule="auto"/>
        <w:ind w:hanging="284"/>
        <w:rPr>
          <w:sz w:val="20"/>
          <w:lang w:val="en-GB"/>
        </w:rPr>
      </w:pPr>
      <w:r>
        <w:rPr>
          <w:sz w:val="20"/>
          <w:lang w:val="en-GB"/>
        </w:rPr>
        <w:t xml:space="preserve">Frederic </w:t>
      </w:r>
      <w:r w:rsidRPr="007A1F46">
        <w:rPr>
          <w:smallCaps/>
          <w:sz w:val="20"/>
          <w:lang w:val="en-GB"/>
        </w:rPr>
        <w:t>Lamond</w:t>
      </w:r>
      <w:r>
        <w:rPr>
          <w:sz w:val="20"/>
          <w:lang w:val="en-GB"/>
        </w:rPr>
        <w:t xml:space="preserve">, </w:t>
      </w:r>
      <w:r w:rsidRPr="007A1F46">
        <w:rPr>
          <w:i/>
          <w:sz w:val="20"/>
          <w:lang w:val="en-GB"/>
        </w:rPr>
        <w:t>Religion without Beliefs: Essays in Pantheist Theology</w:t>
      </w:r>
      <w:r w:rsidRPr="007A1F46">
        <w:rPr>
          <w:sz w:val="20"/>
          <w:lang w:val="en-GB"/>
        </w:rPr>
        <w:t>, Comparative Religion and Ethics</w:t>
      </w:r>
      <w:r>
        <w:rPr>
          <w:sz w:val="20"/>
          <w:lang w:val="en-GB"/>
        </w:rPr>
        <w:t>, London, Janus Publishing Company, 1997, 1-38.</w:t>
      </w:r>
    </w:p>
    <w:p w:rsidR="00231ED1" w:rsidRDefault="00231ED1" w:rsidP="000703DE">
      <w:pPr>
        <w:pStyle w:val="BuchStandard"/>
        <w:numPr>
          <w:ilvl w:val="12"/>
          <w:numId w:val="0"/>
        </w:numPr>
        <w:tabs>
          <w:tab w:val="left" w:pos="1980"/>
        </w:tabs>
        <w:spacing w:line="240" w:lineRule="auto"/>
        <w:rPr>
          <w:lang w:val="en-GB"/>
        </w:rPr>
      </w:pPr>
    </w:p>
    <w:p w:rsidR="007D01F6" w:rsidRDefault="007D01F6">
      <w:pPr>
        <w:pStyle w:val="BuchStandard"/>
        <w:numPr>
          <w:ilvl w:val="12"/>
          <w:numId w:val="0"/>
        </w:numPr>
        <w:tabs>
          <w:tab w:val="left" w:pos="1980"/>
        </w:tabs>
        <w:spacing w:line="240" w:lineRule="auto"/>
        <w:ind w:left="1980" w:hanging="1980"/>
        <w:rPr>
          <w:lang w:val="en-GB"/>
        </w:rPr>
      </w:pPr>
    </w:p>
    <w:p w:rsidR="00742628" w:rsidRDefault="00742628">
      <w:pPr>
        <w:pStyle w:val="BuchStandard"/>
        <w:numPr>
          <w:ilvl w:val="12"/>
          <w:numId w:val="0"/>
        </w:numPr>
        <w:tabs>
          <w:tab w:val="left" w:pos="1980"/>
        </w:tabs>
        <w:spacing w:line="240" w:lineRule="auto"/>
        <w:ind w:left="1980" w:hanging="1980"/>
        <w:jc w:val="center"/>
        <w:rPr>
          <w:lang w:val="en-GB"/>
        </w:rPr>
      </w:pPr>
      <w:r>
        <w:rPr>
          <w:lang w:val="en-GB"/>
        </w:rPr>
        <w:t>— Final test —</w:t>
      </w:r>
    </w:p>
    <w:p w:rsidR="007D01F6" w:rsidRDefault="007D01F6">
      <w:pPr>
        <w:pStyle w:val="BuchStandard"/>
        <w:spacing w:after="120" w:line="240" w:lineRule="auto"/>
        <w:jc w:val="center"/>
        <w:rPr>
          <w:sz w:val="24"/>
          <w:lang w:val="en-GB"/>
        </w:rPr>
      </w:pPr>
    </w:p>
    <w:p w:rsidR="00742628" w:rsidRDefault="00742628">
      <w:pPr>
        <w:pStyle w:val="BuchStandard"/>
        <w:spacing w:after="120" w:line="240" w:lineRule="auto"/>
        <w:jc w:val="center"/>
        <w:rPr>
          <w:sz w:val="24"/>
          <w:lang w:val="en-GB"/>
        </w:rPr>
      </w:pPr>
      <w:r>
        <w:rPr>
          <w:sz w:val="24"/>
          <w:lang w:val="en-GB"/>
        </w:rPr>
        <w:t xml:space="preserve">The questions will be made available on </w:t>
      </w:r>
      <w:r w:rsidR="005E2458">
        <w:rPr>
          <w:sz w:val="24"/>
          <w:lang w:val="en-GB"/>
        </w:rPr>
        <w:t>8</w:t>
      </w:r>
      <w:r>
        <w:rPr>
          <w:sz w:val="24"/>
          <w:lang w:val="en-GB"/>
        </w:rPr>
        <w:t xml:space="preserve"> May; the answers should be sent to the lecturer on or before </w:t>
      </w:r>
      <w:r w:rsidR="005E2458">
        <w:rPr>
          <w:sz w:val="24"/>
          <w:lang w:val="en-GB"/>
        </w:rPr>
        <w:t>17</w:t>
      </w:r>
      <w:r w:rsidR="00641B26">
        <w:rPr>
          <w:sz w:val="24"/>
          <w:lang w:val="en-GB"/>
        </w:rPr>
        <w:t xml:space="preserve"> </w:t>
      </w:r>
      <w:r w:rsidR="003B5C77">
        <w:rPr>
          <w:sz w:val="24"/>
          <w:lang w:val="en-GB"/>
        </w:rPr>
        <w:t>May, 24</w:t>
      </w:r>
      <w:r w:rsidR="00C2735D">
        <w:rPr>
          <w:sz w:val="24"/>
          <w:lang w:val="en-GB"/>
        </w:rPr>
        <w:t>:</w:t>
      </w:r>
      <w:r w:rsidR="003B5C77">
        <w:rPr>
          <w:sz w:val="24"/>
          <w:lang w:val="en-GB"/>
        </w:rPr>
        <w:t>00.</w:t>
      </w:r>
    </w:p>
    <w:p w:rsidR="00742628" w:rsidRDefault="00742628">
      <w:pPr>
        <w:rPr>
          <w:lang w:val="en-GB"/>
        </w:rPr>
      </w:pPr>
    </w:p>
    <w:sectPr w:rsidR="00742628">
      <w:headerReference w:type="default" r:id="rId10"/>
      <w:footerReference w:type="default" r:id="rId11"/>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6F" w:rsidRDefault="002F2E6F">
      <w:r>
        <w:separator/>
      </w:r>
    </w:p>
  </w:endnote>
  <w:endnote w:type="continuationSeparator" w:id="0">
    <w:p w:rsidR="002F2E6F" w:rsidRDefault="002F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30" w:rsidRDefault="009A6330">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014F4">
      <w:rPr>
        <w:rStyle w:val="Paginanummer"/>
        <w:noProof/>
      </w:rPr>
      <w:t>2</w:t>
    </w:r>
    <w:r>
      <w:rPr>
        <w:rStyle w:val="Paginanummer"/>
      </w:rPr>
      <w:fldChar w:fldCharType="end"/>
    </w:r>
  </w:p>
  <w:p w:rsidR="009A6330" w:rsidRDefault="009A63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6F" w:rsidRDefault="002F2E6F">
      <w:r>
        <w:separator/>
      </w:r>
    </w:p>
  </w:footnote>
  <w:footnote w:type="continuationSeparator" w:id="0">
    <w:p w:rsidR="002F2E6F" w:rsidRDefault="002F2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30" w:rsidRDefault="009A6330">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604D97"/>
    <w:multiLevelType w:val="singleLevel"/>
    <w:tmpl w:val="D7F08C9A"/>
    <w:lvl w:ilvl="0">
      <w:start w:val="1"/>
      <w:numFmt w:val="lowerLetter"/>
      <w:lvlText w:val="(%1)"/>
      <w:legacy w:legacy="1" w:legacySpace="0" w:legacyIndent="372"/>
      <w:lvlJc w:val="left"/>
    </w:lvl>
  </w:abstractNum>
  <w:abstractNum w:abstractNumId="2">
    <w:nsid w:val="06DA7BAB"/>
    <w:multiLevelType w:val="singleLevel"/>
    <w:tmpl w:val="25520F96"/>
    <w:lvl w:ilvl="0">
      <w:start w:val="1"/>
      <w:numFmt w:val="decimal"/>
      <w:lvlText w:val="%1)"/>
      <w:lvlJc w:val="left"/>
      <w:pPr>
        <w:tabs>
          <w:tab w:val="num" w:pos="1069"/>
        </w:tabs>
        <w:ind w:left="1069" w:hanging="360"/>
      </w:pPr>
      <w:rPr>
        <w:rFonts w:hint="default"/>
      </w:rPr>
    </w:lvl>
  </w:abstractNum>
  <w:abstractNum w:abstractNumId="3">
    <w:nsid w:val="59781753"/>
    <w:multiLevelType w:val="multilevel"/>
    <w:tmpl w:val="9C52775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09D0C06"/>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263" w:hanging="283"/>
        </w:pPr>
        <w:rPr>
          <w:rFonts w:ascii="Symbol" w:hAnsi="Symbol" w:hint="default"/>
        </w:rPr>
      </w:lvl>
    </w:lvlOverride>
  </w:num>
  <w:num w:numId="2">
    <w:abstractNumId w:val="1"/>
  </w:num>
  <w:num w:numId="3">
    <w:abstractNumId w:val="3"/>
  </w:num>
  <w:num w:numId="4">
    <w:abstractNumId w:val="2"/>
  </w:num>
  <w:num w:numId="5">
    <w:abstractNumId w:val="0"/>
    <w:lvlOverride w:ilvl="0">
      <w:lvl w:ilvl="0">
        <w:start w:val="1"/>
        <w:numFmt w:val="bullet"/>
        <w:lvlText w:val=""/>
        <w:legacy w:legacy="1" w:legacySpace="0" w:legacyIndent="283"/>
        <w:lvlJc w:val="left"/>
        <w:pPr>
          <w:ind w:left="226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26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263" w:hanging="283"/>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D9"/>
    <w:rsid w:val="000036CD"/>
    <w:rsid w:val="000150F4"/>
    <w:rsid w:val="00015979"/>
    <w:rsid w:val="0002200B"/>
    <w:rsid w:val="00025D76"/>
    <w:rsid w:val="000265FA"/>
    <w:rsid w:val="00032F88"/>
    <w:rsid w:val="000401FA"/>
    <w:rsid w:val="000472EF"/>
    <w:rsid w:val="000514A2"/>
    <w:rsid w:val="00060205"/>
    <w:rsid w:val="0006121D"/>
    <w:rsid w:val="000703DE"/>
    <w:rsid w:val="000713D7"/>
    <w:rsid w:val="00071E29"/>
    <w:rsid w:val="000801D9"/>
    <w:rsid w:val="0009083B"/>
    <w:rsid w:val="000952FB"/>
    <w:rsid w:val="000A3B6E"/>
    <w:rsid w:val="000B21B9"/>
    <w:rsid w:val="000C33CA"/>
    <w:rsid w:val="000C4AB9"/>
    <w:rsid w:val="000D6882"/>
    <w:rsid w:val="000E1ACB"/>
    <w:rsid w:val="000E5D72"/>
    <w:rsid w:val="000E726F"/>
    <w:rsid w:val="000F59DF"/>
    <w:rsid w:val="001078A6"/>
    <w:rsid w:val="00110B20"/>
    <w:rsid w:val="00131B9B"/>
    <w:rsid w:val="0013781F"/>
    <w:rsid w:val="0015206F"/>
    <w:rsid w:val="00153D1C"/>
    <w:rsid w:val="0015469C"/>
    <w:rsid w:val="00154C3A"/>
    <w:rsid w:val="001765EF"/>
    <w:rsid w:val="0018705B"/>
    <w:rsid w:val="00194A66"/>
    <w:rsid w:val="001A179D"/>
    <w:rsid w:val="001A4759"/>
    <w:rsid w:val="001B39DA"/>
    <w:rsid w:val="001C3E72"/>
    <w:rsid w:val="001D5DD5"/>
    <w:rsid w:val="002045D3"/>
    <w:rsid w:val="00205608"/>
    <w:rsid w:val="00221791"/>
    <w:rsid w:val="00231ED1"/>
    <w:rsid w:val="0024020C"/>
    <w:rsid w:val="0024045A"/>
    <w:rsid w:val="00285D29"/>
    <w:rsid w:val="00290A29"/>
    <w:rsid w:val="002D65DA"/>
    <w:rsid w:val="002F0AD4"/>
    <w:rsid w:val="002F0BC5"/>
    <w:rsid w:val="002F2E6F"/>
    <w:rsid w:val="002F536C"/>
    <w:rsid w:val="003165CF"/>
    <w:rsid w:val="003213F9"/>
    <w:rsid w:val="00326368"/>
    <w:rsid w:val="00330DC7"/>
    <w:rsid w:val="00337B79"/>
    <w:rsid w:val="00344D57"/>
    <w:rsid w:val="003726C1"/>
    <w:rsid w:val="00393E6F"/>
    <w:rsid w:val="003A6DFE"/>
    <w:rsid w:val="003A7F2B"/>
    <w:rsid w:val="003B5C77"/>
    <w:rsid w:val="003D7647"/>
    <w:rsid w:val="003E3F9A"/>
    <w:rsid w:val="003F4D79"/>
    <w:rsid w:val="00403270"/>
    <w:rsid w:val="00435189"/>
    <w:rsid w:val="0044639C"/>
    <w:rsid w:val="00495274"/>
    <w:rsid w:val="00495A19"/>
    <w:rsid w:val="004C4D56"/>
    <w:rsid w:val="004E0731"/>
    <w:rsid w:val="004E2AC5"/>
    <w:rsid w:val="004E463A"/>
    <w:rsid w:val="004E6C7B"/>
    <w:rsid w:val="005013FD"/>
    <w:rsid w:val="005068FB"/>
    <w:rsid w:val="00510783"/>
    <w:rsid w:val="0051353B"/>
    <w:rsid w:val="0051537A"/>
    <w:rsid w:val="00524E34"/>
    <w:rsid w:val="005250B0"/>
    <w:rsid w:val="00531BE6"/>
    <w:rsid w:val="0053357C"/>
    <w:rsid w:val="005435FB"/>
    <w:rsid w:val="005662AA"/>
    <w:rsid w:val="005708C3"/>
    <w:rsid w:val="0057436D"/>
    <w:rsid w:val="005863B2"/>
    <w:rsid w:val="00597287"/>
    <w:rsid w:val="005A0C6B"/>
    <w:rsid w:val="005C4CD4"/>
    <w:rsid w:val="005D1578"/>
    <w:rsid w:val="005E1119"/>
    <w:rsid w:val="005E2458"/>
    <w:rsid w:val="005E349C"/>
    <w:rsid w:val="005E4A60"/>
    <w:rsid w:val="005E616A"/>
    <w:rsid w:val="005E75CB"/>
    <w:rsid w:val="005F73EC"/>
    <w:rsid w:val="00602FFB"/>
    <w:rsid w:val="00634652"/>
    <w:rsid w:val="00641B26"/>
    <w:rsid w:val="0064360F"/>
    <w:rsid w:val="006444D9"/>
    <w:rsid w:val="00653882"/>
    <w:rsid w:val="0066189B"/>
    <w:rsid w:val="006628FC"/>
    <w:rsid w:val="00677ACF"/>
    <w:rsid w:val="00683966"/>
    <w:rsid w:val="006855C6"/>
    <w:rsid w:val="006B0F08"/>
    <w:rsid w:val="006B1648"/>
    <w:rsid w:val="006D13AE"/>
    <w:rsid w:val="006D3F3E"/>
    <w:rsid w:val="006D3F49"/>
    <w:rsid w:val="006E7EC5"/>
    <w:rsid w:val="00721259"/>
    <w:rsid w:val="00742628"/>
    <w:rsid w:val="00747C41"/>
    <w:rsid w:val="00750B69"/>
    <w:rsid w:val="007550D4"/>
    <w:rsid w:val="0078209A"/>
    <w:rsid w:val="00795444"/>
    <w:rsid w:val="00795505"/>
    <w:rsid w:val="007A1F46"/>
    <w:rsid w:val="007D01F6"/>
    <w:rsid w:val="007D05FB"/>
    <w:rsid w:val="007D341D"/>
    <w:rsid w:val="007D5C2B"/>
    <w:rsid w:val="007E6564"/>
    <w:rsid w:val="007F3CF0"/>
    <w:rsid w:val="007F7F8F"/>
    <w:rsid w:val="008014F4"/>
    <w:rsid w:val="00813C4C"/>
    <w:rsid w:val="008166CD"/>
    <w:rsid w:val="00823C50"/>
    <w:rsid w:val="00830CB6"/>
    <w:rsid w:val="00837C15"/>
    <w:rsid w:val="00840AEE"/>
    <w:rsid w:val="00844AA8"/>
    <w:rsid w:val="00861C91"/>
    <w:rsid w:val="00866934"/>
    <w:rsid w:val="00885D96"/>
    <w:rsid w:val="008A2CC5"/>
    <w:rsid w:val="008C0DDB"/>
    <w:rsid w:val="008C2052"/>
    <w:rsid w:val="008C5BB3"/>
    <w:rsid w:val="008C6790"/>
    <w:rsid w:val="008C7C36"/>
    <w:rsid w:val="008D051F"/>
    <w:rsid w:val="008D10B3"/>
    <w:rsid w:val="008E5CA5"/>
    <w:rsid w:val="008F1903"/>
    <w:rsid w:val="008F48DC"/>
    <w:rsid w:val="00936D13"/>
    <w:rsid w:val="00950E07"/>
    <w:rsid w:val="00956292"/>
    <w:rsid w:val="0096140B"/>
    <w:rsid w:val="0097105D"/>
    <w:rsid w:val="0099376E"/>
    <w:rsid w:val="009A6330"/>
    <w:rsid w:val="009B3DF8"/>
    <w:rsid w:val="009C48C1"/>
    <w:rsid w:val="009C4B95"/>
    <w:rsid w:val="009D420F"/>
    <w:rsid w:val="009E3348"/>
    <w:rsid w:val="009F25CD"/>
    <w:rsid w:val="00A00978"/>
    <w:rsid w:val="00A077C5"/>
    <w:rsid w:val="00A172BB"/>
    <w:rsid w:val="00A25BD8"/>
    <w:rsid w:val="00A536BC"/>
    <w:rsid w:val="00A57F7E"/>
    <w:rsid w:val="00AD1C07"/>
    <w:rsid w:val="00AD681D"/>
    <w:rsid w:val="00AD74F7"/>
    <w:rsid w:val="00AF01D9"/>
    <w:rsid w:val="00AF1F7F"/>
    <w:rsid w:val="00AF5A7D"/>
    <w:rsid w:val="00B120C6"/>
    <w:rsid w:val="00B172DB"/>
    <w:rsid w:val="00B56ECD"/>
    <w:rsid w:val="00B604B1"/>
    <w:rsid w:val="00B71784"/>
    <w:rsid w:val="00B8677C"/>
    <w:rsid w:val="00B93552"/>
    <w:rsid w:val="00B96046"/>
    <w:rsid w:val="00BB1DA2"/>
    <w:rsid w:val="00BE4390"/>
    <w:rsid w:val="00BF1BB3"/>
    <w:rsid w:val="00BF3971"/>
    <w:rsid w:val="00BF4B6A"/>
    <w:rsid w:val="00C01F98"/>
    <w:rsid w:val="00C063EB"/>
    <w:rsid w:val="00C06B3E"/>
    <w:rsid w:val="00C1664D"/>
    <w:rsid w:val="00C20E3A"/>
    <w:rsid w:val="00C218E6"/>
    <w:rsid w:val="00C24544"/>
    <w:rsid w:val="00C2735D"/>
    <w:rsid w:val="00C336CA"/>
    <w:rsid w:val="00C41128"/>
    <w:rsid w:val="00C51DD4"/>
    <w:rsid w:val="00C5391D"/>
    <w:rsid w:val="00C66EA7"/>
    <w:rsid w:val="00C77614"/>
    <w:rsid w:val="00C80453"/>
    <w:rsid w:val="00C848F7"/>
    <w:rsid w:val="00CA7912"/>
    <w:rsid w:val="00CB372A"/>
    <w:rsid w:val="00CB6F47"/>
    <w:rsid w:val="00CC0232"/>
    <w:rsid w:val="00CC6336"/>
    <w:rsid w:val="00CC7D3D"/>
    <w:rsid w:val="00D55FD9"/>
    <w:rsid w:val="00D8631F"/>
    <w:rsid w:val="00D92438"/>
    <w:rsid w:val="00DA4129"/>
    <w:rsid w:val="00DA7E26"/>
    <w:rsid w:val="00DE09C2"/>
    <w:rsid w:val="00E07089"/>
    <w:rsid w:val="00E12BC8"/>
    <w:rsid w:val="00E164E4"/>
    <w:rsid w:val="00E37A91"/>
    <w:rsid w:val="00E51012"/>
    <w:rsid w:val="00E63AC3"/>
    <w:rsid w:val="00E70838"/>
    <w:rsid w:val="00E777A7"/>
    <w:rsid w:val="00E77BB5"/>
    <w:rsid w:val="00E85DF8"/>
    <w:rsid w:val="00E90B87"/>
    <w:rsid w:val="00EC7851"/>
    <w:rsid w:val="00EE5AC0"/>
    <w:rsid w:val="00EF0D4D"/>
    <w:rsid w:val="00EF1ADA"/>
    <w:rsid w:val="00EF39EE"/>
    <w:rsid w:val="00F21898"/>
    <w:rsid w:val="00F3716C"/>
    <w:rsid w:val="00F5038E"/>
    <w:rsid w:val="00F71188"/>
    <w:rsid w:val="00F76759"/>
    <w:rsid w:val="00F8072C"/>
    <w:rsid w:val="00F84E37"/>
    <w:rsid w:val="00FA0E89"/>
    <w:rsid w:val="00FB260C"/>
    <w:rsid w:val="00FC3197"/>
    <w:rsid w:val="00FF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en-US" w:eastAsia="fr-FR"/>
    </w:rPr>
  </w:style>
  <w:style w:type="paragraph" w:styleId="Kop1">
    <w:name w:val="heading 1"/>
    <w:basedOn w:val="Standaard"/>
    <w:next w:val="Standaard"/>
    <w:qFormat/>
    <w:pPr>
      <w:keepNext/>
      <w:jc w:val="center"/>
      <w:outlineLvl w:val="0"/>
    </w:pPr>
    <w:rPr>
      <w:rFonts w:ascii="Book Antiqua" w:hAnsi="Book Antiqua"/>
      <w:sz w:val="28"/>
    </w:rPr>
  </w:style>
  <w:style w:type="paragraph" w:styleId="Kop2">
    <w:name w:val="heading 2"/>
    <w:basedOn w:val="Standaard"/>
    <w:next w:val="Standaard"/>
    <w:qFormat/>
    <w:pPr>
      <w:keepNext/>
      <w:jc w:val="center"/>
      <w:outlineLvl w:val="1"/>
    </w:pPr>
    <w:rPr>
      <w:rFonts w:ascii="Book Antiqua" w:hAnsi="Book Antiqua"/>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uchStandard">
    <w:name w:val="Buch Standard"/>
    <w:basedOn w:val="Standaard"/>
    <w:pPr>
      <w:tabs>
        <w:tab w:val="left" w:pos="425"/>
      </w:tabs>
      <w:spacing w:line="-360" w:lineRule="auto"/>
      <w:jc w:val="both"/>
    </w:pPr>
    <w:rPr>
      <w:rFonts w:ascii="Book Antiqua" w:hAnsi="Book Antiqua"/>
      <w:sz w:val="26"/>
      <w:lang w:val="de-DE"/>
    </w:rPr>
  </w:style>
  <w:style w:type="paragraph" w:styleId="Plattetekst">
    <w:name w:val="Body Text"/>
    <w:basedOn w:val="Standaard"/>
    <w:rPr>
      <w:rFonts w:ascii="Book Antiqua" w:hAnsi="Book Antiqua"/>
      <w:sz w:val="26"/>
      <w:lang w:val="en-GB"/>
    </w:rPr>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paragraph" w:styleId="Ballontekst">
    <w:name w:val="Balloon Text"/>
    <w:basedOn w:val="Standaard"/>
    <w:semiHidden/>
    <w:rsid w:val="000514A2"/>
    <w:rPr>
      <w:rFonts w:ascii="Tahoma" w:hAnsi="Tahoma" w:cs="Tahoma"/>
      <w:sz w:val="16"/>
      <w:szCs w:val="16"/>
    </w:rPr>
  </w:style>
  <w:style w:type="character" w:styleId="Hyperlink">
    <w:name w:val="Hyperlink"/>
    <w:rsid w:val="00F5038E"/>
    <w:rPr>
      <w:b/>
      <w:bCs/>
      <w:strike w:val="0"/>
      <w:dstrike w:val="0"/>
      <w:color w:val="336699"/>
      <w:u w:val="none"/>
      <w:effect w:val="none"/>
    </w:rPr>
  </w:style>
  <w:style w:type="character" w:styleId="Verwijzingopmerking">
    <w:name w:val="annotation reference"/>
    <w:semiHidden/>
    <w:rsid w:val="00634652"/>
    <w:rPr>
      <w:sz w:val="16"/>
      <w:szCs w:val="16"/>
    </w:rPr>
  </w:style>
  <w:style w:type="paragraph" w:styleId="Tekstopmerking">
    <w:name w:val="annotation text"/>
    <w:basedOn w:val="Standaard"/>
    <w:semiHidden/>
    <w:rsid w:val="00634652"/>
  </w:style>
  <w:style w:type="paragraph" w:styleId="Onderwerpvanopmerking">
    <w:name w:val="annotation subject"/>
    <w:basedOn w:val="Tekstopmerking"/>
    <w:next w:val="Tekstopmerking"/>
    <w:semiHidden/>
    <w:rsid w:val="00634652"/>
    <w:rPr>
      <w:b/>
      <w:bCs/>
    </w:rPr>
  </w:style>
  <w:style w:type="paragraph" w:styleId="Normaalweb">
    <w:name w:val="Normal (Web)"/>
    <w:basedOn w:val="Standaard"/>
    <w:uiPriority w:val="99"/>
    <w:rsid w:val="00C336CA"/>
    <w:pPr>
      <w:spacing w:before="100" w:beforeAutospacing="1" w:after="100" w:afterAutospacing="1"/>
    </w:pPr>
    <w:rPr>
      <w:rFonts w:eastAsia="SimSun"/>
      <w:sz w:val="24"/>
      <w:szCs w:val="24"/>
      <w:lang w:eastAsia="zh-CN"/>
    </w:rPr>
  </w:style>
  <w:style w:type="character" w:styleId="Nadruk">
    <w:name w:val="Emphasis"/>
    <w:qFormat/>
    <w:rsid w:val="00C336CA"/>
    <w:rPr>
      <w:i/>
      <w:iCs/>
    </w:rPr>
  </w:style>
  <w:style w:type="paragraph" w:customStyle="1" w:styleId="Default">
    <w:name w:val="Default"/>
    <w:rsid w:val="00E70838"/>
    <w:pPr>
      <w:autoSpaceDE w:val="0"/>
      <w:autoSpaceDN w:val="0"/>
      <w:adjustRightInd w:val="0"/>
    </w:pPr>
    <w:rPr>
      <w:rFonts w:ascii="Code" w:hAnsi="Code" w:cs="Code"/>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en-US" w:eastAsia="fr-FR"/>
    </w:rPr>
  </w:style>
  <w:style w:type="paragraph" w:styleId="Kop1">
    <w:name w:val="heading 1"/>
    <w:basedOn w:val="Standaard"/>
    <w:next w:val="Standaard"/>
    <w:qFormat/>
    <w:pPr>
      <w:keepNext/>
      <w:jc w:val="center"/>
      <w:outlineLvl w:val="0"/>
    </w:pPr>
    <w:rPr>
      <w:rFonts w:ascii="Book Antiqua" w:hAnsi="Book Antiqua"/>
      <w:sz w:val="28"/>
    </w:rPr>
  </w:style>
  <w:style w:type="paragraph" w:styleId="Kop2">
    <w:name w:val="heading 2"/>
    <w:basedOn w:val="Standaard"/>
    <w:next w:val="Standaard"/>
    <w:qFormat/>
    <w:pPr>
      <w:keepNext/>
      <w:jc w:val="center"/>
      <w:outlineLvl w:val="1"/>
    </w:pPr>
    <w:rPr>
      <w:rFonts w:ascii="Book Antiqua" w:hAnsi="Book Antiqua"/>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uchStandard">
    <w:name w:val="Buch Standard"/>
    <w:basedOn w:val="Standaard"/>
    <w:pPr>
      <w:tabs>
        <w:tab w:val="left" w:pos="425"/>
      </w:tabs>
      <w:spacing w:line="-360" w:lineRule="auto"/>
      <w:jc w:val="both"/>
    </w:pPr>
    <w:rPr>
      <w:rFonts w:ascii="Book Antiqua" w:hAnsi="Book Antiqua"/>
      <w:sz w:val="26"/>
      <w:lang w:val="de-DE"/>
    </w:rPr>
  </w:style>
  <w:style w:type="paragraph" w:styleId="Plattetekst">
    <w:name w:val="Body Text"/>
    <w:basedOn w:val="Standaard"/>
    <w:rPr>
      <w:rFonts w:ascii="Book Antiqua" w:hAnsi="Book Antiqua"/>
      <w:sz w:val="26"/>
      <w:lang w:val="en-GB"/>
    </w:rPr>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paragraph" w:styleId="Ballontekst">
    <w:name w:val="Balloon Text"/>
    <w:basedOn w:val="Standaard"/>
    <w:semiHidden/>
    <w:rsid w:val="000514A2"/>
    <w:rPr>
      <w:rFonts w:ascii="Tahoma" w:hAnsi="Tahoma" w:cs="Tahoma"/>
      <w:sz w:val="16"/>
      <w:szCs w:val="16"/>
    </w:rPr>
  </w:style>
  <w:style w:type="character" w:styleId="Hyperlink">
    <w:name w:val="Hyperlink"/>
    <w:rsid w:val="00F5038E"/>
    <w:rPr>
      <w:b/>
      <w:bCs/>
      <w:strike w:val="0"/>
      <w:dstrike w:val="0"/>
      <w:color w:val="336699"/>
      <w:u w:val="none"/>
      <w:effect w:val="none"/>
    </w:rPr>
  </w:style>
  <w:style w:type="character" w:styleId="Verwijzingopmerking">
    <w:name w:val="annotation reference"/>
    <w:semiHidden/>
    <w:rsid w:val="00634652"/>
    <w:rPr>
      <w:sz w:val="16"/>
      <w:szCs w:val="16"/>
    </w:rPr>
  </w:style>
  <w:style w:type="paragraph" w:styleId="Tekstopmerking">
    <w:name w:val="annotation text"/>
    <w:basedOn w:val="Standaard"/>
    <w:semiHidden/>
    <w:rsid w:val="00634652"/>
  </w:style>
  <w:style w:type="paragraph" w:styleId="Onderwerpvanopmerking">
    <w:name w:val="annotation subject"/>
    <w:basedOn w:val="Tekstopmerking"/>
    <w:next w:val="Tekstopmerking"/>
    <w:semiHidden/>
    <w:rsid w:val="00634652"/>
    <w:rPr>
      <w:b/>
      <w:bCs/>
    </w:rPr>
  </w:style>
  <w:style w:type="paragraph" w:styleId="Normaalweb">
    <w:name w:val="Normal (Web)"/>
    <w:basedOn w:val="Standaard"/>
    <w:uiPriority w:val="99"/>
    <w:rsid w:val="00C336CA"/>
    <w:pPr>
      <w:spacing w:before="100" w:beforeAutospacing="1" w:after="100" w:afterAutospacing="1"/>
    </w:pPr>
    <w:rPr>
      <w:rFonts w:eastAsia="SimSun"/>
      <w:sz w:val="24"/>
      <w:szCs w:val="24"/>
      <w:lang w:eastAsia="zh-CN"/>
    </w:rPr>
  </w:style>
  <w:style w:type="character" w:styleId="Nadruk">
    <w:name w:val="Emphasis"/>
    <w:qFormat/>
    <w:rsid w:val="00C336CA"/>
    <w:rPr>
      <w:i/>
      <w:iCs/>
    </w:rPr>
  </w:style>
  <w:style w:type="paragraph" w:customStyle="1" w:styleId="Default">
    <w:name w:val="Default"/>
    <w:rsid w:val="00E70838"/>
    <w:pPr>
      <w:autoSpaceDE w:val="0"/>
      <w:autoSpaceDN w:val="0"/>
      <w:adjustRightInd w:val="0"/>
    </w:pPr>
    <w:rPr>
      <w:rFonts w:ascii="Code" w:hAnsi="Code" w:cs="Code"/>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884">
      <w:bodyDiv w:val="1"/>
      <w:marLeft w:val="0"/>
      <w:marRight w:val="0"/>
      <w:marTop w:val="0"/>
      <w:marBottom w:val="0"/>
      <w:divBdr>
        <w:top w:val="none" w:sz="0" w:space="0" w:color="auto"/>
        <w:left w:val="none" w:sz="0" w:space="0" w:color="auto"/>
        <w:bottom w:val="none" w:sz="0" w:space="0" w:color="auto"/>
        <w:right w:val="none" w:sz="0" w:space="0" w:color="auto"/>
      </w:divBdr>
    </w:div>
    <w:div w:id="315380708">
      <w:bodyDiv w:val="1"/>
      <w:marLeft w:val="0"/>
      <w:marRight w:val="0"/>
      <w:marTop w:val="0"/>
      <w:marBottom w:val="0"/>
      <w:divBdr>
        <w:top w:val="none" w:sz="0" w:space="0" w:color="auto"/>
        <w:left w:val="none" w:sz="0" w:space="0" w:color="auto"/>
        <w:bottom w:val="none" w:sz="0" w:space="0" w:color="auto"/>
        <w:right w:val="none" w:sz="0" w:space="0" w:color="auto"/>
      </w:divBdr>
    </w:div>
    <w:div w:id="337775457">
      <w:bodyDiv w:val="1"/>
      <w:marLeft w:val="0"/>
      <w:marRight w:val="0"/>
      <w:marTop w:val="0"/>
      <w:marBottom w:val="0"/>
      <w:divBdr>
        <w:top w:val="none" w:sz="0" w:space="0" w:color="auto"/>
        <w:left w:val="none" w:sz="0" w:space="0" w:color="auto"/>
        <w:bottom w:val="none" w:sz="0" w:space="0" w:color="auto"/>
        <w:right w:val="none" w:sz="0" w:space="0" w:color="auto"/>
      </w:divBdr>
    </w:div>
    <w:div w:id="574121103">
      <w:bodyDiv w:val="1"/>
      <w:marLeft w:val="0"/>
      <w:marRight w:val="0"/>
      <w:marTop w:val="0"/>
      <w:marBottom w:val="0"/>
      <w:divBdr>
        <w:top w:val="none" w:sz="0" w:space="0" w:color="auto"/>
        <w:left w:val="none" w:sz="0" w:space="0" w:color="auto"/>
        <w:bottom w:val="none" w:sz="0" w:space="0" w:color="auto"/>
        <w:right w:val="none" w:sz="0" w:space="0" w:color="auto"/>
      </w:divBdr>
      <w:divsChild>
        <w:div w:id="1126317888">
          <w:marLeft w:val="0"/>
          <w:marRight w:val="0"/>
          <w:marTop w:val="150"/>
          <w:marBottom w:val="0"/>
          <w:divBdr>
            <w:top w:val="none" w:sz="0" w:space="0" w:color="auto"/>
            <w:left w:val="none" w:sz="0" w:space="0" w:color="auto"/>
            <w:bottom w:val="none" w:sz="0" w:space="0" w:color="auto"/>
            <w:right w:val="none" w:sz="0" w:space="0" w:color="auto"/>
          </w:divBdr>
          <w:divsChild>
            <w:div w:id="636692211">
              <w:marLeft w:val="0"/>
              <w:marRight w:val="0"/>
              <w:marTop w:val="0"/>
              <w:marBottom w:val="0"/>
              <w:divBdr>
                <w:top w:val="none" w:sz="0" w:space="0" w:color="auto"/>
                <w:left w:val="none" w:sz="0" w:space="0" w:color="auto"/>
                <w:bottom w:val="none" w:sz="0" w:space="0" w:color="auto"/>
                <w:right w:val="none" w:sz="0" w:space="0" w:color="auto"/>
              </w:divBdr>
              <w:divsChild>
                <w:div w:id="335420716">
                  <w:marLeft w:val="0"/>
                  <w:marRight w:val="0"/>
                  <w:marTop w:val="0"/>
                  <w:marBottom w:val="0"/>
                  <w:divBdr>
                    <w:top w:val="none" w:sz="0" w:space="0" w:color="auto"/>
                    <w:left w:val="none" w:sz="0" w:space="0" w:color="auto"/>
                    <w:bottom w:val="none" w:sz="0" w:space="0" w:color="auto"/>
                    <w:right w:val="none" w:sz="0" w:space="0" w:color="auto"/>
                  </w:divBdr>
                  <w:divsChild>
                    <w:div w:id="1057047837">
                      <w:marLeft w:val="0"/>
                      <w:marRight w:val="0"/>
                      <w:marTop w:val="0"/>
                      <w:marBottom w:val="0"/>
                      <w:divBdr>
                        <w:top w:val="single" w:sz="18" w:space="0" w:color="666666"/>
                        <w:left w:val="single" w:sz="18" w:space="0" w:color="666666"/>
                        <w:bottom w:val="single" w:sz="18" w:space="0" w:color="666666"/>
                        <w:right w:val="single" w:sz="18" w:space="0" w:color="666666"/>
                      </w:divBdr>
                      <w:divsChild>
                        <w:div w:id="1965424752">
                          <w:marLeft w:val="0"/>
                          <w:marRight w:val="0"/>
                          <w:marTop w:val="0"/>
                          <w:marBottom w:val="0"/>
                          <w:divBdr>
                            <w:top w:val="none" w:sz="0" w:space="0" w:color="auto"/>
                            <w:left w:val="none" w:sz="0" w:space="0" w:color="auto"/>
                            <w:bottom w:val="none" w:sz="0" w:space="0" w:color="auto"/>
                            <w:right w:val="none" w:sz="0" w:space="0" w:color="auto"/>
                          </w:divBdr>
                          <w:divsChild>
                            <w:div w:id="1612394249">
                              <w:marLeft w:val="0"/>
                              <w:marRight w:val="0"/>
                              <w:marTop w:val="0"/>
                              <w:marBottom w:val="0"/>
                              <w:divBdr>
                                <w:top w:val="none" w:sz="0" w:space="0" w:color="auto"/>
                                <w:left w:val="none" w:sz="0" w:space="0" w:color="auto"/>
                                <w:bottom w:val="none" w:sz="0" w:space="0" w:color="auto"/>
                                <w:right w:val="none" w:sz="0" w:space="0" w:color="auto"/>
                              </w:divBdr>
                              <w:divsChild>
                                <w:div w:id="947738102">
                                  <w:marLeft w:val="0"/>
                                  <w:marRight w:val="0"/>
                                  <w:marTop w:val="0"/>
                                  <w:marBottom w:val="0"/>
                                  <w:divBdr>
                                    <w:top w:val="none" w:sz="0" w:space="0" w:color="auto"/>
                                    <w:left w:val="none" w:sz="0" w:space="0" w:color="auto"/>
                                    <w:bottom w:val="none" w:sz="0" w:space="0" w:color="auto"/>
                                    <w:right w:val="none" w:sz="0" w:space="0" w:color="auto"/>
                                  </w:divBdr>
                                  <w:divsChild>
                                    <w:div w:id="1699626397">
                                      <w:marLeft w:val="0"/>
                                      <w:marRight w:val="0"/>
                                      <w:marTop w:val="0"/>
                                      <w:marBottom w:val="0"/>
                                      <w:divBdr>
                                        <w:top w:val="none" w:sz="0" w:space="0" w:color="auto"/>
                                        <w:left w:val="none" w:sz="0" w:space="0" w:color="auto"/>
                                        <w:bottom w:val="none" w:sz="0" w:space="0" w:color="auto"/>
                                        <w:right w:val="none" w:sz="0" w:space="0" w:color="auto"/>
                                      </w:divBdr>
                                    </w:div>
                                  </w:divsChild>
                                </w:div>
                                <w:div w:id="1818063239">
                                  <w:marLeft w:val="0"/>
                                  <w:marRight w:val="0"/>
                                  <w:marTop w:val="0"/>
                                  <w:marBottom w:val="0"/>
                                  <w:divBdr>
                                    <w:top w:val="none" w:sz="0" w:space="0" w:color="auto"/>
                                    <w:left w:val="none" w:sz="0" w:space="0" w:color="auto"/>
                                    <w:bottom w:val="none" w:sz="0" w:space="0" w:color="auto"/>
                                    <w:right w:val="none" w:sz="0" w:space="0" w:color="auto"/>
                                  </w:divBdr>
                                  <w:divsChild>
                                    <w:div w:id="17563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9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khandelkirchn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asi@u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11100</Characters>
  <Application>Microsoft Office Word</Application>
  <DocSecurity>4</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13021</CharactersWithSpaces>
  <SharedDoc>false</SharedDoc>
  <HLinks>
    <vt:vector size="12" baseType="variant">
      <vt:variant>
        <vt:i4>7864342</vt:i4>
      </vt:variant>
      <vt:variant>
        <vt:i4>3</vt:i4>
      </vt:variant>
      <vt:variant>
        <vt:i4>0</vt:i4>
      </vt:variant>
      <vt:variant>
        <vt:i4>5</vt:i4>
      </vt:variant>
      <vt:variant>
        <vt:lpwstr>mailto:m.pasi@uva.nl</vt:lpwstr>
      </vt:variant>
      <vt:variant>
        <vt:lpwstr/>
      </vt:variant>
      <vt:variant>
        <vt:i4>3473445</vt:i4>
      </vt:variant>
      <vt:variant>
        <vt:i4>0</vt:i4>
      </vt:variant>
      <vt:variant>
        <vt:i4>0</vt:i4>
      </vt:variant>
      <vt:variant>
        <vt:i4>5</vt:i4>
      </vt:variant>
      <vt:variant>
        <vt:lpwstr>http://www.boekhandelkirchner.com/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Pasi</dc:creator>
  <cp:lastModifiedBy>Rutten, Antoinette</cp:lastModifiedBy>
  <cp:revision>2</cp:revision>
  <cp:lastPrinted>2016-02-03T13:42:00Z</cp:lastPrinted>
  <dcterms:created xsi:type="dcterms:W3CDTF">2019-01-25T11:14:00Z</dcterms:created>
  <dcterms:modified xsi:type="dcterms:W3CDTF">2019-01-25T11:14:00Z</dcterms:modified>
</cp:coreProperties>
</file>